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5B53D1" w14:textId="5B981559" w:rsidR="00D12615" w:rsidRPr="00564A14" w:rsidRDefault="00564A14" w:rsidP="00BA38BD">
      <w:pPr>
        <w:pStyle w:val="01Location-DatePR"/>
        <w:rPr>
          <w:lang w:val="pl-PL"/>
        </w:rPr>
      </w:pPr>
      <w:r w:rsidRPr="00564A14">
        <w:rPr>
          <w:lang w:val="pl-PL"/>
        </w:rPr>
        <w:t>Kraków/Polska</w:t>
      </w:r>
      <w:r w:rsidR="006E5D6D" w:rsidRPr="00564A14">
        <w:rPr>
          <w:lang w:val="pl-PL"/>
        </w:rPr>
        <w:t xml:space="preserve">, </w:t>
      </w:r>
      <w:r w:rsidR="002243B6">
        <w:rPr>
          <w:lang w:val="pl-PL"/>
        </w:rPr>
        <w:t>10</w:t>
      </w:r>
      <w:r>
        <w:rPr>
          <w:lang w:val="pl-PL"/>
        </w:rPr>
        <w:t xml:space="preserve"> sierpnia</w:t>
      </w:r>
      <w:r w:rsidR="006E5D6D" w:rsidRPr="00564A14">
        <w:rPr>
          <w:lang w:val="pl-PL"/>
        </w:rPr>
        <w:t xml:space="preserve"> 2023 r.</w:t>
      </w:r>
    </w:p>
    <w:p w14:paraId="57AD30BB" w14:textId="0FC7ECDD" w:rsidR="00243E43" w:rsidRPr="00C65DEE" w:rsidRDefault="00C65DEE" w:rsidP="00485FCC">
      <w:pPr>
        <w:pStyle w:val="03HeadlinePR"/>
        <w:rPr>
          <w:lang w:val="pl-PL"/>
        </w:rPr>
      </w:pPr>
      <w:r w:rsidRPr="00C65DEE">
        <w:rPr>
          <w:lang w:val="pl-PL"/>
        </w:rPr>
        <w:t xml:space="preserve">COPA-DATA na targach </w:t>
      </w:r>
      <w:r>
        <w:rPr>
          <w:lang w:val="pl-PL"/>
        </w:rPr>
        <w:t>E</w:t>
      </w:r>
      <w:r w:rsidR="00FA58F1">
        <w:rPr>
          <w:lang w:val="pl-PL"/>
        </w:rPr>
        <w:t>NERGETAB</w:t>
      </w:r>
      <w:r>
        <w:rPr>
          <w:lang w:val="pl-PL"/>
        </w:rPr>
        <w:t xml:space="preserve"> w Bielsk</w:t>
      </w:r>
      <w:r w:rsidR="00D87CC1">
        <w:rPr>
          <w:lang w:val="pl-PL"/>
        </w:rPr>
        <w:t>u</w:t>
      </w:r>
      <w:r>
        <w:rPr>
          <w:lang w:val="pl-PL"/>
        </w:rPr>
        <w:t xml:space="preserve">-Białej </w:t>
      </w:r>
    </w:p>
    <w:p w14:paraId="783C1379" w14:textId="713F6045" w:rsidR="00E04AB8" w:rsidRPr="00D75DBA" w:rsidRDefault="00C65DEE" w:rsidP="00D75DBA">
      <w:pPr>
        <w:pStyle w:val="04LeadTextPR"/>
        <w:rPr>
          <w:lang w:val="pl-PL"/>
        </w:rPr>
      </w:pPr>
      <w:r w:rsidRPr="00C65DEE">
        <w:rPr>
          <w:lang w:val="pl-PL"/>
        </w:rPr>
        <w:t>W dniach 1</w:t>
      </w:r>
      <w:r>
        <w:rPr>
          <w:lang w:val="pl-PL"/>
        </w:rPr>
        <w:t>2</w:t>
      </w:r>
      <w:r w:rsidRPr="00C65DEE">
        <w:rPr>
          <w:lang w:val="pl-PL"/>
        </w:rPr>
        <w:t>-1</w:t>
      </w:r>
      <w:r>
        <w:rPr>
          <w:lang w:val="pl-PL"/>
        </w:rPr>
        <w:t>4</w:t>
      </w:r>
      <w:r w:rsidRPr="00C65DEE">
        <w:rPr>
          <w:lang w:val="pl-PL"/>
        </w:rPr>
        <w:t xml:space="preserve"> września br. w Bielsku-Białej już po raz 3</w:t>
      </w:r>
      <w:r>
        <w:rPr>
          <w:lang w:val="pl-PL"/>
        </w:rPr>
        <w:t>6</w:t>
      </w:r>
      <w:r w:rsidRPr="00C65DEE">
        <w:rPr>
          <w:lang w:val="pl-PL"/>
        </w:rPr>
        <w:t xml:space="preserve">-ty odbędą się targi branży energetycznej. </w:t>
      </w:r>
      <w:r w:rsidR="00D75DBA" w:rsidRPr="00D75DBA">
        <w:rPr>
          <w:lang w:val="pl-PL"/>
        </w:rPr>
        <w:t xml:space="preserve">ENERGETAB to największe w Polsce targi energetyki i elektrotechniki, które </w:t>
      </w:r>
      <w:r w:rsidR="00D75DBA">
        <w:rPr>
          <w:lang w:val="pl-PL"/>
        </w:rPr>
        <w:t xml:space="preserve">przyciągają </w:t>
      </w:r>
      <w:r w:rsidR="00D75DBA" w:rsidRPr="00D75DBA">
        <w:rPr>
          <w:lang w:val="pl-PL"/>
        </w:rPr>
        <w:t>specjali</w:t>
      </w:r>
      <w:r w:rsidR="00D75DBA">
        <w:rPr>
          <w:lang w:val="pl-PL"/>
        </w:rPr>
        <w:t>stów</w:t>
      </w:r>
      <w:r w:rsidR="00D75DBA" w:rsidRPr="00D75DBA">
        <w:rPr>
          <w:lang w:val="pl-PL"/>
        </w:rPr>
        <w:t xml:space="preserve">, </w:t>
      </w:r>
      <w:r w:rsidR="00D75DBA">
        <w:rPr>
          <w:lang w:val="pl-PL"/>
        </w:rPr>
        <w:t>chcących</w:t>
      </w:r>
      <w:r w:rsidR="00D75DBA" w:rsidRPr="00D75DBA">
        <w:rPr>
          <w:lang w:val="pl-PL"/>
        </w:rPr>
        <w:t xml:space="preserve"> poznać nowości i trendy </w:t>
      </w:r>
      <w:r w:rsidR="00945301">
        <w:rPr>
          <w:lang w:val="pl-PL"/>
        </w:rPr>
        <w:t>z tej branży</w:t>
      </w:r>
      <w:r w:rsidR="00D75DBA" w:rsidRPr="00D75DBA">
        <w:rPr>
          <w:lang w:val="pl-PL"/>
        </w:rPr>
        <w:t>.</w:t>
      </w:r>
      <w:r w:rsidR="00D75DBA">
        <w:rPr>
          <w:lang w:val="pl-PL"/>
        </w:rPr>
        <w:t xml:space="preserve"> </w:t>
      </w:r>
      <w:r w:rsidRPr="00C65DEE">
        <w:rPr>
          <w:lang w:val="pl-PL"/>
        </w:rPr>
        <w:t xml:space="preserve">Na stoisku COPA-DATA mieszczącym się w hali A, </w:t>
      </w:r>
      <w:r w:rsidR="005068C0">
        <w:rPr>
          <w:lang w:val="pl-PL"/>
        </w:rPr>
        <w:t xml:space="preserve">stoisko </w:t>
      </w:r>
      <w:r w:rsidRPr="00C65DEE">
        <w:rPr>
          <w:lang w:val="pl-PL"/>
        </w:rPr>
        <w:t>numer 3</w:t>
      </w:r>
      <w:r w:rsidR="00FA58F1">
        <w:rPr>
          <w:lang w:val="pl-PL"/>
        </w:rPr>
        <w:t>2</w:t>
      </w:r>
      <w:r w:rsidRPr="00C65DEE">
        <w:rPr>
          <w:lang w:val="pl-PL"/>
        </w:rPr>
        <w:t>, będzie można</w:t>
      </w:r>
      <w:r>
        <w:rPr>
          <w:lang w:val="pl-PL"/>
        </w:rPr>
        <w:t xml:space="preserve"> zapoznać się z rozwiązaniami jakie oferuje zenon </w:t>
      </w:r>
      <w:r w:rsidR="00D87CC1">
        <w:rPr>
          <w:lang w:val="pl-PL"/>
        </w:rPr>
        <w:t xml:space="preserve">Software Platform </w:t>
      </w:r>
      <w:r>
        <w:rPr>
          <w:lang w:val="pl-PL"/>
        </w:rPr>
        <w:t>dla branży energetycznej oraz zobaczyć najnowszą wersję oprogramowania zenon 12</w:t>
      </w:r>
      <w:r w:rsidR="006E5D6D" w:rsidRPr="006E5D6D">
        <w:rPr>
          <w:lang w:val="pl-PL"/>
        </w:rPr>
        <w:t>.</w:t>
      </w:r>
      <w:r w:rsidR="00E04AB8" w:rsidRPr="002C13A4">
        <w:t> </w:t>
      </w:r>
    </w:p>
    <w:p w14:paraId="33C4038A" w14:textId="159BB6C7" w:rsidR="00E04AB8" w:rsidRPr="006E5D6D" w:rsidRDefault="00695283" w:rsidP="00E04AB8">
      <w:pPr>
        <w:pStyle w:val="06SubheadlinePR"/>
        <w:rPr>
          <w:lang w:val="pl-PL"/>
        </w:rPr>
      </w:pPr>
      <w:r>
        <w:rPr>
          <w:lang w:val="pl-PL"/>
        </w:rPr>
        <w:t>Zrównoważony rozwój w branży energetycznej z zenon Software Platform</w:t>
      </w:r>
    </w:p>
    <w:p w14:paraId="03276ECD" w14:textId="567461BF" w:rsidR="001A2C25" w:rsidRDefault="001A2C25" w:rsidP="001A2C25">
      <w:pPr>
        <w:pStyle w:val="05BodyTextPR"/>
        <w:rPr>
          <w:lang w:val="pl-PL"/>
        </w:rPr>
      </w:pPr>
      <w:r w:rsidRPr="001A2C25">
        <w:rPr>
          <w:lang w:val="pl-PL"/>
        </w:rPr>
        <w:t xml:space="preserve">Warunkiem wstępnym produkcji neutralnej dla klimatu jest inteligentny system zarządzania danymi energetycznymi (EDMS). EDMS wykorzystuje urządzenia i czujniki Przemysłowego Internetu Rzeczy (IIoT) do zbierania informacji o zużyciu energii w czasie rzeczywistym. Jest on częścią nadrzędnego systemu zarządzania energią. Na podstawie tych danych firmy produkcyjne lub producenci maszyn przemysłowych mogą aktywnie monitorować swoje zużycie energii, </w:t>
      </w:r>
      <w:r w:rsidR="00D87CC1">
        <w:rPr>
          <w:lang w:val="pl-PL"/>
        </w:rPr>
        <w:t>dzięki czemu mogą podejmować odpowiednie działania, aby je zmniejszyć</w:t>
      </w:r>
      <w:r w:rsidRPr="001A2C25">
        <w:rPr>
          <w:lang w:val="pl-PL"/>
        </w:rPr>
        <w:t xml:space="preserve">. W ten sposób firmy produkcyjne zapewniają większą przejrzystość w zakresie zużycia energii, wyższą wydajność i redukcję </w:t>
      </w:r>
      <w:r w:rsidR="00D87CC1">
        <w:rPr>
          <w:lang w:val="pl-PL"/>
        </w:rPr>
        <w:t>kosztownych i emitujących duże ilości CO₂ procesów</w:t>
      </w:r>
      <w:r w:rsidRPr="001A2C25">
        <w:rPr>
          <w:lang w:val="pl-PL"/>
        </w:rPr>
        <w:t>. System zarządzania danymi energetycznymi zenon wspiera niezbędne raportowanie w oparciu o normę ISO 50001.</w:t>
      </w:r>
    </w:p>
    <w:p w14:paraId="505C41B1" w14:textId="41DEEF92" w:rsidR="00811FA9" w:rsidRDefault="00811FA9" w:rsidP="001A2C25">
      <w:pPr>
        <w:pStyle w:val="05BodyTextPR"/>
        <w:rPr>
          <w:lang w:val="pl-PL"/>
        </w:rPr>
      </w:pPr>
      <w:r>
        <w:rPr>
          <w:lang w:val="pl-PL"/>
        </w:rPr>
        <w:t xml:space="preserve">Kolejnym ważnym punktem na mapie inteligentnego zarządzania danymi energetycznymi są systemy magazynowania energii (ESS). Bateryjne systemy magazynowania energii </w:t>
      </w:r>
      <w:r w:rsidRPr="00811FA9">
        <w:rPr>
          <w:lang w:val="pl-PL"/>
        </w:rPr>
        <w:t>umożliwia</w:t>
      </w:r>
      <w:r>
        <w:rPr>
          <w:lang w:val="pl-PL"/>
        </w:rPr>
        <w:t xml:space="preserve">ją </w:t>
      </w:r>
      <w:r w:rsidRPr="00811FA9">
        <w:rPr>
          <w:lang w:val="pl-PL"/>
        </w:rPr>
        <w:t>lepsze wykorzystanie energii, poprawę jakości zasilania i wykorzystanie powiązanych zasobów. W</w:t>
      </w:r>
      <w:r w:rsidR="00FE700D">
        <w:rPr>
          <w:lang w:val="pl-PL"/>
        </w:rPr>
        <w:t xml:space="preserve"> </w:t>
      </w:r>
      <w:r w:rsidRPr="00811FA9">
        <w:rPr>
          <w:lang w:val="pl-PL"/>
        </w:rPr>
        <w:t xml:space="preserve">oparciu o BESS można </w:t>
      </w:r>
      <w:r>
        <w:rPr>
          <w:lang w:val="pl-PL"/>
        </w:rPr>
        <w:t xml:space="preserve">również </w:t>
      </w:r>
      <w:r w:rsidRPr="00811FA9">
        <w:rPr>
          <w:lang w:val="pl-PL"/>
        </w:rPr>
        <w:t>realizować nowe modele biznesowe i usługi.</w:t>
      </w:r>
    </w:p>
    <w:p w14:paraId="1D6676C4" w14:textId="628C006F" w:rsidR="004C438B" w:rsidRDefault="00811FA9" w:rsidP="004C438B">
      <w:pPr>
        <w:pStyle w:val="05BodyTextPR"/>
        <w:rPr>
          <w:lang w:val="pl-PL"/>
        </w:rPr>
      </w:pPr>
      <w:r w:rsidRPr="00811FA9">
        <w:rPr>
          <w:lang w:val="pl-PL"/>
        </w:rPr>
        <w:t xml:space="preserve">Różne funkcje i szablony </w:t>
      </w:r>
      <w:r>
        <w:rPr>
          <w:lang w:val="pl-PL"/>
        </w:rPr>
        <w:t xml:space="preserve">zenon </w:t>
      </w:r>
      <w:r w:rsidR="00341B0C">
        <w:rPr>
          <w:lang w:val="pl-PL"/>
        </w:rPr>
        <w:t xml:space="preserve">Software Platform </w:t>
      </w:r>
      <w:r w:rsidRPr="00811FA9">
        <w:rPr>
          <w:lang w:val="pl-PL"/>
        </w:rPr>
        <w:t>umożliwiają szybkie i łatwe konfigurowanie, sterowanie, monitorowanie i raportowanie oraz doskonałe współdziałanie z każdym innym systemem w ekosystemie energetycznym XXI wieku</w:t>
      </w:r>
      <w:r w:rsidR="004C438B">
        <w:rPr>
          <w:lang w:val="pl-PL"/>
        </w:rPr>
        <w:t xml:space="preserve"> m. in. na zarządzenie mikrosieciami w instalacjach OZE.</w:t>
      </w:r>
      <w:r w:rsidR="002D40C2">
        <w:rPr>
          <w:lang w:val="pl-PL"/>
        </w:rPr>
        <w:t xml:space="preserve"> System na bieżąco analizuje dane oraz implementuje algorytmy rozwiązań: sterowania, regulacji oraz blokowania.</w:t>
      </w:r>
    </w:p>
    <w:p w14:paraId="37804EB0" w14:textId="77777777" w:rsidR="006F66DC" w:rsidRPr="00811FA9" w:rsidRDefault="006F66DC" w:rsidP="001A2C25">
      <w:pPr>
        <w:pStyle w:val="05BodyTextPR"/>
        <w:rPr>
          <w:lang w:val="pl-PL"/>
        </w:rPr>
      </w:pPr>
    </w:p>
    <w:p w14:paraId="7CEC69B4" w14:textId="77215105" w:rsidR="00695283" w:rsidRPr="006E5D6D" w:rsidRDefault="00695283" w:rsidP="00695283">
      <w:pPr>
        <w:pStyle w:val="06SubheadlinePR"/>
        <w:rPr>
          <w:lang w:val="pl-PL"/>
        </w:rPr>
      </w:pPr>
      <w:r>
        <w:rPr>
          <w:lang w:val="pl-PL"/>
        </w:rPr>
        <w:lastRenderedPageBreak/>
        <w:t>zenon 12 – poznaj najnowszą wersję oprogramowania firmy COPA-DATA</w:t>
      </w:r>
    </w:p>
    <w:p w14:paraId="5FFA9A94" w14:textId="275E08A1" w:rsidR="000C606B" w:rsidRDefault="000C606B" w:rsidP="000C606B">
      <w:pPr>
        <w:pStyle w:val="06SubheadlinePR"/>
        <w:rPr>
          <w:rFonts w:ascii="Segoe UI Light" w:hAnsi="Segoe UI Light"/>
          <w:sz w:val="22"/>
          <w:lang w:val="pl-PL"/>
        </w:rPr>
      </w:pPr>
      <w:r>
        <w:rPr>
          <w:rFonts w:ascii="Segoe UI Light" w:hAnsi="Segoe UI Light"/>
          <w:sz w:val="22"/>
          <w:lang w:val="pl-PL"/>
        </w:rPr>
        <w:t xml:space="preserve">W najnowszej wersji oprogramowania zenon 12 </w:t>
      </w:r>
      <w:r w:rsidRPr="000C606B">
        <w:rPr>
          <w:rFonts w:ascii="Segoe UI Light" w:hAnsi="Segoe UI Light"/>
          <w:sz w:val="22"/>
          <w:lang w:val="pl-PL"/>
        </w:rPr>
        <w:t xml:space="preserve">nacisk </w:t>
      </w:r>
      <w:r w:rsidR="008A1F5D">
        <w:rPr>
          <w:rFonts w:ascii="Segoe UI Light" w:hAnsi="Segoe UI Light"/>
          <w:sz w:val="22"/>
          <w:lang w:val="pl-PL"/>
        </w:rPr>
        <w:t>położony</w:t>
      </w:r>
      <w:r w:rsidRPr="000C606B">
        <w:rPr>
          <w:rFonts w:ascii="Segoe UI Light" w:hAnsi="Segoe UI Light"/>
          <w:sz w:val="22"/>
          <w:lang w:val="pl-PL"/>
        </w:rPr>
        <w:t xml:space="preserve"> jest na wsparcie dla </w:t>
      </w:r>
      <w:r w:rsidR="008F0EE7">
        <w:rPr>
          <w:rFonts w:ascii="Segoe UI Light" w:hAnsi="Segoe UI Light"/>
          <w:sz w:val="22"/>
          <w:lang w:val="pl-PL"/>
        </w:rPr>
        <w:t>systemu</w:t>
      </w:r>
      <w:r>
        <w:rPr>
          <w:rFonts w:ascii="Segoe UI Light" w:hAnsi="Segoe UI Light"/>
          <w:sz w:val="22"/>
          <w:lang w:val="pl-PL"/>
        </w:rPr>
        <w:t xml:space="preserve"> operacyjnego </w:t>
      </w:r>
      <w:r w:rsidRPr="000C606B">
        <w:rPr>
          <w:rFonts w:ascii="Segoe UI Light" w:hAnsi="Segoe UI Light"/>
          <w:sz w:val="22"/>
          <w:lang w:val="pl-PL"/>
        </w:rPr>
        <w:t>Linu</w:t>
      </w:r>
      <w:r w:rsidR="00342830">
        <w:rPr>
          <w:rFonts w:ascii="Segoe UI Light" w:hAnsi="Segoe UI Light"/>
          <w:sz w:val="22"/>
          <w:lang w:val="pl-PL"/>
        </w:rPr>
        <w:t>x</w:t>
      </w:r>
      <w:r w:rsidRPr="000C606B">
        <w:rPr>
          <w:rFonts w:ascii="Segoe UI Light" w:hAnsi="Segoe UI Light"/>
          <w:sz w:val="22"/>
          <w:lang w:val="pl-PL"/>
        </w:rPr>
        <w:t xml:space="preserve">, internetowych interfejsów użytkownika i IIoT. Obejmuje to </w:t>
      </w:r>
      <w:r w:rsidR="00FA58F1">
        <w:rPr>
          <w:rFonts w:ascii="Segoe UI Light" w:hAnsi="Segoe UI Light"/>
          <w:sz w:val="22"/>
          <w:lang w:val="pl-PL"/>
        </w:rPr>
        <w:t xml:space="preserve">m. in. </w:t>
      </w:r>
      <w:r w:rsidRPr="000C606B">
        <w:rPr>
          <w:rFonts w:ascii="Segoe UI Light" w:hAnsi="Segoe UI Light"/>
          <w:sz w:val="22"/>
          <w:lang w:val="pl-PL"/>
        </w:rPr>
        <w:t>nową usługę wizualizacji internetowej HTML</w:t>
      </w:r>
      <w:r>
        <w:rPr>
          <w:rFonts w:ascii="Segoe UI Light" w:hAnsi="Segoe UI Light"/>
          <w:sz w:val="22"/>
          <w:lang w:val="pl-PL"/>
        </w:rPr>
        <w:t>.</w:t>
      </w:r>
      <w:r w:rsidRPr="000C606B">
        <w:rPr>
          <w:rFonts w:ascii="Segoe UI Light" w:hAnsi="Segoe UI Light"/>
          <w:sz w:val="22"/>
          <w:lang w:val="pl-PL"/>
        </w:rPr>
        <w:t xml:space="preserve"> </w:t>
      </w:r>
      <w:r w:rsidR="00FA58F1">
        <w:rPr>
          <w:rFonts w:ascii="Segoe UI Light" w:hAnsi="Segoe UI Light"/>
          <w:sz w:val="22"/>
          <w:lang w:val="pl-PL"/>
        </w:rPr>
        <w:t xml:space="preserve">COPA-DATA koncentruje się </w:t>
      </w:r>
      <w:r w:rsidRPr="000C606B">
        <w:rPr>
          <w:rFonts w:ascii="Segoe UI Light" w:hAnsi="Segoe UI Light"/>
          <w:sz w:val="22"/>
          <w:lang w:val="pl-PL"/>
        </w:rPr>
        <w:t>na ulepszonych możliwościach niezależnego od lokalizacji działania rozproszonych elektrowni oraz na cyfryzacji jako czynniku umożliwiającym rozwój w kierunku bardziej zrównoważonego rozwoju w dziedzinie dostaw i produkcji energii.</w:t>
      </w:r>
      <w:r>
        <w:rPr>
          <w:rFonts w:ascii="Segoe UI Light" w:hAnsi="Segoe UI Light"/>
          <w:sz w:val="22"/>
          <w:lang w:val="pl-PL"/>
        </w:rPr>
        <w:t xml:space="preserve"> Na targach Energetab bę</w:t>
      </w:r>
      <w:r w:rsidR="00D2083B">
        <w:rPr>
          <w:rFonts w:ascii="Segoe UI Light" w:hAnsi="Segoe UI Light"/>
          <w:sz w:val="22"/>
          <w:lang w:val="pl-PL"/>
        </w:rPr>
        <w:t xml:space="preserve">dą prezentowane zastosowania zenon 12 Energy Edition. </w:t>
      </w:r>
    </w:p>
    <w:p w14:paraId="17C9F60F" w14:textId="5BB88FFC" w:rsidR="00695283" w:rsidRDefault="00695283" w:rsidP="000C606B">
      <w:pPr>
        <w:pStyle w:val="06SubheadlinePR"/>
        <w:rPr>
          <w:lang w:val="pl-PL"/>
        </w:rPr>
      </w:pPr>
      <w:r w:rsidRPr="00695283">
        <w:rPr>
          <w:lang w:val="pl-PL"/>
        </w:rPr>
        <w:t>Hala A, stoisko 3</w:t>
      </w:r>
      <w:r w:rsidR="00FA58F1">
        <w:rPr>
          <w:lang w:val="pl-PL"/>
        </w:rPr>
        <w:t>2</w:t>
      </w:r>
      <w:r w:rsidRPr="00695283">
        <w:rPr>
          <w:lang w:val="pl-PL"/>
        </w:rPr>
        <w:t xml:space="preserve">. </w:t>
      </w:r>
      <w:r>
        <w:rPr>
          <w:lang w:val="pl-PL"/>
        </w:rPr>
        <w:t>Odwiedź specjalistów z COPA-DATA</w:t>
      </w:r>
      <w:r w:rsidRPr="00695283">
        <w:rPr>
          <w:lang w:val="pl-PL"/>
        </w:rPr>
        <w:t>!</w:t>
      </w:r>
    </w:p>
    <w:p w14:paraId="01C8A545" w14:textId="2D5F7665" w:rsidR="00E04AB8" w:rsidRPr="006E5D6D" w:rsidRDefault="001A2C25" w:rsidP="00695283">
      <w:pPr>
        <w:pStyle w:val="06SubheadlinePR"/>
        <w:rPr>
          <w:rFonts w:ascii="Segoe UI Light" w:hAnsi="Segoe UI Light"/>
          <w:sz w:val="22"/>
          <w:lang w:val="pl-PL"/>
        </w:rPr>
      </w:pPr>
      <w:r w:rsidRPr="001A2C25">
        <w:rPr>
          <w:rFonts w:ascii="Segoe UI Light" w:hAnsi="Segoe UI Light"/>
          <w:sz w:val="22"/>
          <w:lang w:val="pl-PL"/>
        </w:rPr>
        <w:t>Podczas rozmów z naszymi inżynierami oraz w trakcie testowania wersji DEMO naszego oprogramowania, będzie można osobiście przekonać się o tym, jak energetyka łączy się z technologi</w:t>
      </w:r>
      <w:r>
        <w:rPr>
          <w:rFonts w:ascii="Segoe UI Light" w:hAnsi="Segoe UI Light"/>
          <w:sz w:val="22"/>
          <w:lang w:val="pl-PL"/>
        </w:rPr>
        <w:t>ą</w:t>
      </w:r>
      <w:r w:rsidRPr="001A2C25">
        <w:rPr>
          <w:rFonts w:ascii="Segoe UI Light" w:hAnsi="Segoe UI Light"/>
          <w:sz w:val="22"/>
          <w:lang w:val="pl-PL"/>
        </w:rPr>
        <w:t xml:space="preserve"> </w:t>
      </w:r>
      <w:r>
        <w:rPr>
          <w:rFonts w:ascii="Segoe UI Light" w:hAnsi="Segoe UI Light"/>
          <w:sz w:val="22"/>
          <w:lang w:val="pl-PL"/>
        </w:rPr>
        <w:t>I</w:t>
      </w:r>
      <w:r w:rsidRPr="001A2C25">
        <w:rPr>
          <w:rFonts w:ascii="Segoe UI Light" w:hAnsi="Segoe UI Light"/>
          <w:sz w:val="22"/>
          <w:lang w:val="pl-PL"/>
        </w:rPr>
        <w:t xml:space="preserve">IoT oraz jakie korzyści płyną z </w:t>
      </w:r>
      <w:r>
        <w:rPr>
          <w:rFonts w:ascii="Segoe UI Light" w:hAnsi="Segoe UI Light"/>
          <w:sz w:val="22"/>
          <w:lang w:val="pl-PL"/>
        </w:rPr>
        <w:t>cyfryzacji zakładów produkcyjnych</w:t>
      </w:r>
      <w:r w:rsidRPr="001A2C25">
        <w:rPr>
          <w:rFonts w:ascii="Segoe UI Light" w:hAnsi="Segoe UI Light"/>
          <w:sz w:val="22"/>
          <w:lang w:val="pl-PL"/>
        </w:rPr>
        <w:t xml:space="preserve">. </w:t>
      </w:r>
      <w:r>
        <w:rPr>
          <w:rFonts w:ascii="Segoe UI Light" w:hAnsi="Segoe UI Light"/>
          <w:sz w:val="22"/>
          <w:lang w:val="pl-PL"/>
        </w:rPr>
        <w:t>Przedstawimy Państwu również szeroki zakres zastosowania naszego oprogramowania w zakresie produkcji i magazynowania energii</w:t>
      </w:r>
      <w:r w:rsidRPr="001A2C25">
        <w:rPr>
          <w:rFonts w:ascii="Segoe UI Light" w:hAnsi="Segoe UI Light"/>
          <w:sz w:val="22"/>
          <w:lang w:val="pl-PL"/>
        </w:rPr>
        <w:t xml:space="preserve">. </w:t>
      </w:r>
      <w:r>
        <w:rPr>
          <w:rFonts w:ascii="Segoe UI Light" w:hAnsi="Segoe UI Light"/>
          <w:sz w:val="22"/>
          <w:lang w:val="pl-PL"/>
        </w:rPr>
        <w:t>Termin spotkania z przedstawicielem firmy można zarezerwować</w:t>
      </w:r>
      <w:r w:rsidRPr="001A2C25">
        <w:rPr>
          <w:rFonts w:ascii="Segoe UI Light" w:hAnsi="Segoe UI Light"/>
          <w:sz w:val="22"/>
          <w:lang w:val="pl-PL"/>
        </w:rPr>
        <w:t xml:space="preserve"> </w:t>
      </w:r>
      <w:hyperlink r:id="rId12" w:history="1">
        <w:r w:rsidR="00FA58F1">
          <w:rPr>
            <w:rStyle w:val="Hipercze"/>
            <w:rFonts w:ascii="Segoe UI Light" w:hAnsi="Segoe UI Light"/>
            <w:sz w:val="22"/>
            <w:lang w:val="pl-PL"/>
          </w:rPr>
          <w:t>TUTAJ.</w:t>
        </w:r>
      </w:hyperlink>
      <w:r w:rsidR="00FA58F1">
        <w:rPr>
          <w:rFonts w:ascii="Segoe UI Light" w:hAnsi="Segoe UI Light"/>
          <w:sz w:val="22"/>
          <w:lang w:val="pl-PL"/>
        </w:rPr>
        <w:t xml:space="preserve"> </w:t>
      </w:r>
      <w:r w:rsidR="00E04AB8" w:rsidRPr="006E5D6D">
        <w:rPr>
          <w:rFonts w:ascii="Segoe UI Light" w:hAnsi="Segoe UI Light"/>
          <w:sz w:val="22"/>
          <w:lang w:val="pl-PL"/>
        </w:rPr>
        <w:br/>
      </w:r>
    </w:p>
    <w:p w14:paraId="494A21A3" w14:textId="77777777" w:rsidR="00542950" w:rsidRPr="006E5D6D" w:rsidRDefault="00542950">
      <w:pPr>
        <w:spacing w:after="0" w:line="240" w:lineRule="auto"/>
        <w:rPr>
          <w:rFonts w:ascii="Segoe UI Semibold" w:eastAsiaTheme="majorEastAsia" w:hAnsi="Segoe UI Semibold" w:cstheme="majorBidi"/>
          <w:kern w:val="28"/>
          <w:szCs w:val="56"/>
          <w:lang w:val="pl-PL"/>
        </w:rPr>
      </w:pPr>
      <w:r w:rsidRPr="006E5D6D">
        <w:rPr>
          <w:lang w:val="pl-PL"/>
        </w:rPr>
        <w:br w:type="page"/>
      </w:r>
    </w:p>
    <w:p w14:paraId="1D549244" w14:textId="00154B47" w:rsidR="00DA469E" w:rsidRDefault="003444A3" w:rsidP="000426E6">
      <w:pPr>
        <w:pStyle w:val="08HLCaptionPR"/>
        <w:rPr>
          <w:lang w:val="pl-PL"/>
        </w:rPr>
      </w:pPr>
      <w:r>
        <w:rPr>
          <w:lang w:val="pl-PL"/>
        </w:rPr>
        <w:lastRenderedPageBreak/>
        <w:t>Grafiki</w:t>
      </w:r>
      <w:r w:rsidR="00731A1C" w:rsidRPr="00695283">
        <w:rPr>
          <w:lang w:val="pl-PL"/>
        </w:rPr>
        <w:t>:</w:t>
      </w:r>
    </w:p>
    <w:p w14:paraId="2B814671" w14:textId="3412582C" w:rsidR="008A264E" w:rsidRDefault="00881A80" w:rsidP="008A264E">
      <w:pPr>
        <w:pStyle w:val="09FilenamePR"/>
        <w:spacing w:after="0"/>
        <w:rPr>
          <w:lang w:val="pl-PL"/>
        </w:rPr>
      </w:pPr>
      <w:r>
        <w:rPr>
          <w:noProof/>
        </w:rPr>
        <w:drawing>
          <wp:inline distT="0" distB="0" distL="0" distR="0" wp14:anchorId="4D2A41D3" wp14:editId="36F5F55D">
            <wp:extent cx="1877894" cy="1277257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232" cy="128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l-PL"/>
        </w:rPr>
        <w:br/>
      </w:r>
      <w:bookmarkStart w:id="0" w:name="_Hlk139286616"/>
      <w:r>
        <w:rPr>
          <w:lang w:val="pl-PL"/>
        </w:rPr>
        <w:t>Logo Energetab</w:t>
      </w:r>
      <w:bookmarkEnd w:id="0"/>
    </w:p>
    <w:p w14:paraId="3ECD6BEC" w14:textId="0E864B77" w:rsidR="008A264E" w:rsidRPr="008A264E" w:rsidRDefault="008A264E" w:rsidP="008A264E">
      <w:pPr>
        <w:pStyle w:val="05BodyTextPR"/>
        <w:rPr>
          <w:lang w:val="pl-PL" w:eastAsia="en-US"/>
        </w:rPr>
      </w:pPr>
      <w:r>
        <w:rPr>
          <w:lang w:val="pl-PL" w:eastAsia="en-US"/>
        </w:rPr>
        <w:t>Największe targi energetyczne w Polsce mają teraz nowe logo.</w:t>
      </w:r>
    </w:p>
    <w:p w14:paraId="0C39C619" w14:textId="77777777" w:rsidR="006F7436" w:rsidRDefault="006F7436" w:rsidP="00881A80">
      <w:pPr>
        <w:pStyle w:val="05BodyTextPR"/>
        <w:rPr>
          <w:i/>
          <w:iCs/>
          <w:lang w:val="pl-PL" w:eastAsia="en-US"/>
        </w:rPr>
      </w:pPr>
      <w:r>
        <w:rPr>
          <w:noProof/>
        </w:rPr>
        <w:drawing>
          <wp:inline distT="0" distB="0" distL="0" distR="0" wp14:anchorId="22E9585A" wp14:editId="275B45BF">
            <wp:extent cx="3282950" cy="1489278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71" b="15994"/>
                    <a:stretch/>
                  </pic:blipFill>
                  <pic:spPr bwMode="auto">
                    <a:xfrm>
                      <a:off x="0" y="0"/>
                      <a:ext cx="3325170" cy="150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CEF1E" w14:textId="1B4B430E" w:rsidR="007C2A65" w:rsidRPr="00A4154F" w:rsidRDefault="00881A80" w:rsidP="00077E9A">
      <w:pPr>
        <w:pStyle w:val="05BodyTextPR"/>
        <w:spacing w:after="0"/>
        <w:rPr>
          <w:i/>
          <w:iCs/>
          <w:lang w:val="pl-PL" w:eastAsia="en-US"/>
        </w:rPr>
      </w:pPr>
      <w:r w:rsidRPr="00A4154F">
        <w:rPr>
          <w:i/>
          <w:iCs/>
          <w:lang w:val="pl-PL" w:eastAsia="en-US"/>
        </w:rPr>
        <w:t>zenon Energy Edition</w:t>
      </w:r>
    </w:p>
    <w:p w14:paraId="315840C9" w14:textId="44B5FA70" w:rsidR="00077E9A" w:rsidRPr="00077E9A" w:rsidRDefault="00077E9A" w:rsidP="007C2A65">
      <w:pPr>
        <w:pStyle w:val="05BodyTextPR"/>
        <w:rPr>
          <w:lang w:val="pl-PL" w:eastAsia="en-US"/>
        </w:rPr>
      </w:pPr>
      <w:r w:rsidRPr="00077E9A">
        <w:rPr>
          <w:lang w:val="pl-PL" w:eastAsia="en-US"/>
        </w:rPr>
        <w:t>zenon Energy Edition pozwala na</w:t>
      </w:r>
      <w:r w:rsidR="008A264E">
        <w:rPr>
          <w:lang w:val="pl-PL" w:eastAsia="en-US"/>
        </w:rPr>
        <w:t xml:space="preserve"> efektywne zarządzanie danymi energetycznymi. Sprawdza się idealnie do analizy danych energetycznych z OZE oraz pomaga monitorować proces magazynowania energii.</w:t>
      </w:r>
    </w:p>
    <w:p w14:paraId="58F5110E" w14:textId="733D1CDC" w:rsidR="00D32D46" w:rsidRDefault="00031C6B" w:rsidP="007C2A65">
      <w:pPr>
        <w:pStyle w:val="05BodyTextPR"/>
        <w:rPr>
          <w:i/>
          <w:iCs/>
          <w:lang w:val="it-IT" w:eastAsia="en-US"/>
        </w:rPr>
      </w:pPr>
      <w:r>
        <w:rPr>
          <w:noProof/>
        </w:rPr>
        <w:drawing>
          <wp:inline distT="0" distB="0" distL="0" distR="0" wp14:anchorId="5714E71E" wp14:editId="5DA21CB8">
            <wp:extent cx="3133322" cy="1765300"/>
            <wp:effectExtent l="0" t="0" r="0" b="635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405" cy="178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6BE3B" w14:textId="5109CE00" w:rsidR="00031C6B" w:rsidRDefault="00031C6B" w:rsidP="008A264E">
      <w:pPr>
        <w:pStyle w:val="05BodyTextPR"/>
        <w:spacing w:after="0"/>
        <w:rPr>
          <w:i/>
          <w:iCs/>
          <w:lang w:val="pl-PL" w:eastAsia="en-US"/>
        </w:rPr>
      </w:pPr>
      <w:r w:rsidRPr="003E2F00">
        <w:rPr>
          <w:i/>
          <w:iCs/>
          <w:lang w:val="pl-PL" w:eastAsia="en-US"/>
        </w:rPr>
        <w:t>EV charging</w:t>
      </w:r>
      <w:r w:rsidR="003E2F00" w:rsidRPr="003E2F00">
        <w:rPr>
          <w:i/>
          <w:iCs/>
          <w:lang w:val="pl-PL" w:eastAsia="en-US"/>
        </w:rPr>
        <w:t xml:space="preserve"> </w:t>
      </w:r>
      <w:r w:rsidR="003E2F00">
        <w:rPr>
          <w:i/>
          <w:iCs/>
          <w:lang w:val="pl-PL" w:eastAsia="en-US"/>
        </w:rPr>
        <w:t xml:space="preserve">demo </w:t>
      </w:r>
    </w:p>
    <w:p w14:paraId="0030B191" w14:textId="0E9D19DF" w:rsidR="008A264E" w:rsidRPr="008A264E" w:rsidRDefault="008A264E" w:rsidP="007C2A65">
      <w:pPr>
        <w:pStyle w:val="05BodyTextPR"/>
        <w:rPr>
          <w:lang w:val="pl-PL" w:eastAsia="en-US"/>
        </w:rPr>
      </w:pPr>
      <w:r>
        <w:rPr>
          <w:lang w:val="pl-PL" w:eastAsia="en-US"/>
        </w:rPr>
        <w:t xml:space="preserve">Dzięki platformie systemowej zenon zarządzanie stacjami ładowania pojazdów elektrycznych jest niezwykle łatwe. </w:t>
      </w:r>
    </w:p>
    <w:p w14:paraId="3D89EB17" w14:textId="5B1FC5A7" w:rsidR="001207A2" w:rsidRPr="003E2F00" w:rsidRDefault="00884B84" w:rsidP="00BA38BD">
      <w:pPr>
        <w:pStyle w:val="10HLBoilerplatePR"/>
        <w:rPr>
          <w:lang w:val="pl-PL"/>
        </w:rPr>
      </w:pPr>
      <w:r w:rsidRPr="003E2F00">
        <w:rPr>
          <w:lang w:val="pl-PL"/>
        </w:rPr>
        <w:lastRenderedPageBreak/>
        <w:br/>
      </w:r>
      <w:r w:rsidR="006E5D6D" w:rsidRPr="003E2F00">
        <w:rPr>
          <w:lang w:val="pl-PL"/>
        </w:rPr>
        <w:t>O COPA-DATA</w:t>
      </w:r>
    </w:p>
    <w:p w14:paraId="5EEF3147" w14:textId="77777777" w:rsidR="006E5D6D" w:rsidRPr="006E5D6D" w:rsidRDefault="006E5D6D" w:rsidP="006E5D6D">
      <w:pPr>
        <w:pStyle w:val="12HLContactPR"/>
        <w:rPr>
          <w:rFonts w:ascii="Segoe UI Light" w:eastAsia="Calibri" w:hAnsi="Segoe UI Light" w:cs="Times New Roman"/>
          <w:sz w:val="20"/>
          <w:szCs w:val="20"/>
          <w:lang w:val="pl-PL"/>
        </w:rPr>
      </w:pPr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t>COPA-DATA jest niezależnym producentem oprogramowania, który specjalizuje się w digitalizacji dla przemysłu wytwórczego i sektora energetycznego. Jej platforma oprogramowania zenon® umożliwia użytkownikom na całym świecie automatyzację, zarządzanie, monitorowanie, integrację i optymalizację maszyn, urządzeń, budynków i sieci energetycznych. COPA-DATA łączy dziesiątki lat doświadczenia w automatyzacji z potencjałem cyfrowej transformacji. W ten sposób firma wspiera swoich klientów w łatwiejszym, szybszym i bardziej efektywnym osiąganiu ich celów.</w:t>
      </w:r>
    </w:p>
    <w:p w14:paraId="5391F486" w14:textId="7E3C721B" w:rsidR="00292CF7" w:rsidRPr="00564A14" w:rsidRDefault="006E5D6D" w:rsidP="006E5D6D">
      <w:pPr>
        <w:pStyle w:val="12HLContactPR"/>
        <w:rPr>
          <w:lang w:val="pl-PL"/>
        </w:rPr>
      </w:pPr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t>Rodzinna firma została założona przez Thomasa Punzenbergera w 1987 roku w Salzburgu w Austrii. W 2022 roku, zatrudniając ponad 350 pracowników na całym świecie, osiągnęła przychód w wysokości 69 milionów euro.</w:t>
      </w:r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br/>
      </w:r>
      <w:r w:rsidRPr="00564A14">
        <w:rPr>
          <w:lang w:val="pl-PL"/>
        </w:rPr>
        <w:br/>
        <w:t>Osoby kontaktowe:</w:t>
      </w:r>
    </w:p>
    <w:p w14:paraId="33101417" w14:textId="77777777" w:rsidR="00564A14" w:rsidRPr="00564A14" w:rsidRDefault="00564A14" w:rsidP="00564A14">
      <w:pPr>
        <w:pStyle w:val="13ContactPR"/>
        <w:rPr>
          <w:lang w:val="pl-PL"/>
        </w:rPr>
      </w:pPr>
      <w:r w:rsidRPr="00564A14">
        <w:rPr>
          <w:lang w:val="pl-PL"/>
        </w:rPr>
        <w:t>Ewelina Witowska</w:t>
      </w:r>
    </w:p>
    <w:p w14:paraId="0ADF8EA0" w14:textId="77777777" w:rsidR="00564A14" w:rsidRPr="00564A14" w:rsidRDefault="00564A14" w:rsidP="00564A14">
      <w:pPr>
        <w:pStyle w:val="13ContactPR"/>
        <w:rPr>
          <w:lang w:val="pl-PL"/>
        </w:rPr>
      </w:pPr>
      <w:r w:rsidRPr="00564A14">
        <w:rPr>
          <w:lang w:val="pl-PL"/>
        </w:rPr>
        <w:t>Specjalista ds. Sprzedażowo – Marketingowych</w:t>
      </w:r>
    </w:p>
    <w:p w14:paraId="3D6F428D" w14:textId="32F2C4B0" w:rsidR="00564A14" w:rsidRPr="00564A14" w:rsidRDefault="00564A14" w:rsidP="00564A14">
      <w:pPr>
        <w:pStyle w:val="13ContactPR"/>
        <w:rPr>
          <w:lang w:val="pl-PL"/>
        </w:rPr>
      </w:pPr>
      <w:r w:rsidRPr="00155751">
        <w:rPr>
          <w:lang w:val="pl-PL"/>
        </w:rPr>
        <w:t>Ewelina.Witowska@copadata.com</w:t>
      </w:r>
    </w:p>
    <w:p w14:paraId="7058FE6D" w14:textId="77777777" w:rsidR="00564A14" w:rsidRPr="00564A14" w:rsidRDefault="00564A14" w:rsidP="00564A14">
      <w:pPr>
        <w:pStyle w:val="13ContactPR"/>
        <w:rPr>
          <w:lang w:val="pl-PL"/>
        </w:rPr>
      </w:pPr>
      <w:r w:rsidRPr="00564A14">
        <w:rPr>
          <w:lang w:val="pl-PL"/>
        </w:rPr>
        <w:t xml:space="preserve">COPA-DATA Polska Sp. z o.o. </w:t>
      </w:r>
    </w:p>
    <w:p w14:paraId="21258852" w14:textId="77777777" w:rsidR="00564A14" w:rsidRPr="00564A14" w:rsidRDefault="00564A14" w:rsidP="00564A14">
      <w:pPr>
        <w:pStyle w:val="13ContactPR"/>
        <w:rPr>
          <w:lang w:val="pl-PL"/>
        </w:rPr>
      </w:pPr>
      <w:r w:rsidRPr="00564A14">
        <w:rPr>
          <w:lang w:val="pl-PL"/>
        </w:rPr>
        <w:t xml:space="preserve">ul. Josepha Conrada 51 · 31-357 Kraków </w:t>
      </w:r>
    </w:p>
    <w:p w14:paraId="0EFE68E4" w14:textId="5C8571A0" w:rsidR="00452832" w:rsidRPr="00881A80" w:rsidRDefault="00564A14" w:rsidP="00C65DEE">
      <w:pPr>
        <w:pStyle w:val="13ContactPR"/>
        <w:rPr>
          <w:lang w:val="pl-PL"/>
        </w:rPr>
      </w:pPr>
      <w:r w:rsidRPr="00564A14">
        <w:rPr>
          <w:lang w:val="pl-PL"/>
        </w:rPr>
        <w:t xml:space="preserve">Tel.: +48 12 290 10 54 </w:t>
      </w:r>
      <w:r w:rsidR="00AC4ACC" w:rsidRPr="00564A14">
        <w:rPr>
          <w:sz w:val="21"/>
          <w:szCs w:val="21"/>
          <w:lang w:val="pl-PL"/>
        </w:rPr>
        <w:br/>
      </w:r>
      <w:hyperlink r:id="rId16" w:history="1">
        <w:r w:rsidR="00452832" w:rsidRPr="00881A80">
          <w:rPr>
            <w:rStyle w:val="Hipercze"/>
            <w:lang w:val="pl-PL"/>
          </w:rPr>
          <w:t>www.copadata.com</w:t>
        </w:r>
      </w:hyperlink>
    </w:p>
    <w:p w14:paraId="510AA16F" w14:textId="77777777" w:rsidR="00DD6AD9" w:rsidRPr="00421895" w:rsidRDefault="002A1989" w:rsidP="00BA38BD">
      <w:pPr>
        <w:pStyle w:val="13ContactPR"/>
      </w:pPr>
      <w:r w:rsidRPr="00421895">
        <w:rPr>
          <w:noProof/>
        </w:rPr>
        <w:drawing>
          <wp:anchor distT="0" distB="0" distL="114300" distR="114300" simplePos="0" relativeHeight="251643904" behindDoc="1" locked="0" layoutInCell="1" allowOverlap="1" wp14:anchorId="1FDFF86B" wp14:editId="6E49D338">
            <wp:simplePos x="0" y="0"/>
            <wp:positionH relativeFrom="column">
              <wp:posOffset>337820</wp:posOffset>
            </wp:positionH>
            <wp:positionV relativeFrom="paragraph">
              <wp:posOffset>10160</wp:posOffset>
            </wp:positionV>
            <wp:extent cx="215900" cy="215900"/>
            <wp:effectExtent l="0" t="0" r="0" b="0"/>
            <wp:wrapTight wrapText="bothSides">
              <wp:wrapPolygon edited="0">
                <wp:start x="0" y="0"/>
                <wp:lineTo x="0" y="19059"/>
                <wp:lineTo x="19059" y="19059"/>
                <wp:lineTo x="19059" y="0"/>
                <wp:lineTo x="0" y="0"/>
              </wp:wrapPolygon>
            </wp:wrapTight>
            <wp:docPr id="12" name="Picture 12" descr="\\copa-data.internal\shares\User\Julia Angerer\Documents\Social Media\facebook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opa-data.internal\shares\User\Julia Angerer\Documents\Social Media\facebook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1895">
        <w:rPr>
          <w:noProof/>
        </w:rPr>
        <w:drawing>
          <wp:anchor distT="0" distB="0" distL="114300" distR="114300" simplePos="0" relativeHeight="251657216" behindDoc="1" locked="0" layoutInCell="1" allowOverlap="1" wp14:anchorId="21390DF2" wp14:editId="24D8C778">
            <wp:simplePos x="0" y="0"/>
            <wp:positionH relativeFrom="column">
              <wp:posOffset>674370</wp:posOffset>
            </wp:positionH>
            <wp:positionV relativeFrom="paragraph">
              <wp:posOffset>10160</wp:posOffset>
            </wp:positionV>
            <wp:extent cx="215900" cy="215900"/>
            <wp:effectExtent l="0" t="0" r="0" b="0"/>
            <wp:wrapTight wrapText="bothSides">
              <wp:wrapPolygon edited="0">
                <wp:start x="0" y="0"/>
                <wp:lineTo x="0" y="19059"/>
                <wp:lineTo x="19059" y="19059"/>
                <wp:lineTo x="19059" y="0"/>
                <wp:lineTo x="0" y="0"/>
              </wp:wrapPolygon>
            </wp:wrapTight>
            <wp:docPr id="7" name="Picture 7" descr="\\copa-data.internal\shares\User\Julia Angerer\Documents\Social Media\twitter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opa-data.internal\shares\User\Julia Angerer\Documents\Social Media\twitter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1895">
        <w:rPr>
          <w:noProof/>
        </w:rPr>
        <w:drawing>
          <wp:anchor distT="0" distB="0" distL="114300" distR="114300" simplePos="0" relativeHeight="251680768" behindDoc="1" locked="0" layoutInCell="1" allowOverlap="1" wp14:anchorId="2B69162B" wp14:editId="10311EFB">
            <wp:simplePos x="0" y="0"/>
            <wp:positionH relativeFrom="column">
              <wp:posOffset>1000125</wp:posOffset>
            </wp:positionH>
            <wp:positionV relativeFrom="paragraph">
              <wp:posOffset>10160</wp:posOffset>
            </wp:positionV>
            <wp:extent cx="215900" cy="215900"/>
            <wp:effectExtent l="0" t="0" r="0" b="0"/>
            <wp:wrapTight wrapText="bothSides">
              <wp:wrapPolygon edited="0">
                <wp:start x="0" y="0"/>
                <wp:lineTo x="0" y="19059"/>
                <wp:lineTo x="19059" y="19059"/>
                <wp:lineTo x="19059" y="0"/>
                <wp:lineTo x="0" y="0"/>
              </wp:wrapPolygon>
            </wp:wrapTight>
            <wp:docPr id="13" name="Picture 13" descr="\\copa-data.internal\shares\User\Julia Angerer\Documents\Social Media\youtube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opa-data.internal\shares\User\Julia Angerer\Documents\Social Media\youtub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AD9" w:rsidRPr="00421895">
        <w:rPr>
          <w:noProof/>
        </w:rPr>
        <w:drawing>
          <wp:anchor distT="0" distB="0" distL="114300" distR="114300" simplePos="0" relativeHeight="251635712" behindDoc="1" locked="0" layoutInCell="1" allowOverlap="1" wp14:anchorId="62734C01" wp14:editId="7C37A9FC">
            <wp:simplePos x="0" y="0"/>
            <wp:positionH relativeFrom="column">
              <wp:posOffset>-1270</wp:posOffset>
            </wp:positionH>
            <wp:positionV relativeFrom="paragraph">
              <wp:posOffset>10160</wp:posOffset>
            </wp:positionV>
            <wp:extent cx="216000" cy="216000"/>
            <wp:effectExtent l="0" t="0" r="0" b="0"/>
            <wp:wrapTight wrapText="bothSides">
              <wp:wrapPolygon edited="0">
                <wp:start x="0" y="0"/>
                <wp:lineTo x="0" y="19059"/>
                <wp:lineTo x="19059" y="19059"/>
                <wp:lineTo x="19059" y="0"/>
                <wp:lineTo x="0" y="0"/>
              </wp:wrapPolygon>
            </wp:wrapTight>
            <wp:docPr id="2" name="Picture 2" descr="\\copa-data.internal\shares\User\Julia Angerer\Documents\Social Media\linkedin.p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pa-data.internal\shares\User\Julia Angerer\Documents\Social Media\linkedin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6AD9" w:rsidRPr="00421895" w:rsidSect="00BA38BD">
      <w:headerReference w:type="default" r:id="rId25"/>
      <w:footerReference w:type="default" r:id="rId26"/>
      <w:headerReference w:type="first" r:id="rId27"/>
      <w:footerReference w:type="first" r:id="rId28"/>
      <w:pgSz w:w="11906" w:h="16838" w:code="9"/>
      <w:pgMar w:top="3232" w:right="1418" w:bottom="1134" w:left="1418" w:header="709" w:footer="0" w:gutter="0"/>
      <w:cols w:space="42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868B6D" w14:textId="77777777" w:rsidR="00DC0AA9" w:rsidRDefault="00DC0AA9" w:rsidP="00993CE6">
      <w:pPr>
        <w:spacing w:after="0" w:line="240" w:lineRule="auto"/>
      </w:pPr>
      <w:r>
        <w:separator/>
      </w:r>
    </w:p>
  </w:endnote>
  <w:endnote w:type="continuationSeparator" w:id="0">
    <w:p w14:paraId="56AC4A9D" w14:textId="77777777" w:rsidR="00DC0AA9" w:rsidRDefault="00DC0AA9" w:rsidP="00993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3CD04" w14:textId="77777777" w:rsidR="00475035" w:rsidRPr="00F66518" w:rsidRDefault="00280C94" w:rsidP="00011983">
    <w:pPr>
      <w:tabs>
        <w:tab w:val="left" w:pos="8539"/>
        <w:tab w:val="right" w:pos="9360"/>
      </w:tabs>
      <w:ind w:right="-2410"/>
      <w:rPr>
        <w:rStyle w:val="Numerstrony"/>
        <w:sz w:val="28"/>
        <w:szCs w:val="28"/>
      </w:rPr>
    </w:pPr>
    <w:r>
      <w:rPr>
        <w:noProof/>
        <w:lang w:val="de-DE" w:eastAsia="de-DE"/>
      </w:rPr>
      <w:drawing>
        <wp:anchor distT="0" distB="0" distL="114300" distR="114300" simplePos="0" relativeHeight="251669504" behindDoc="0" locked="0" layoutInCell="1" allowOverlap="1" wp14:anchorId="2DBB1725" wp14:editId="7D73A108">
          <wp:simplePos x="0" y="0"/>
          <wp:positionH relativeFrom="column">
            <wp:posOffset>-908050</wp:posOffset>
          </wp:positionH>
          <wp:positionV relativeFrom="paragraph">
            <wp:posOffset>-1473200</wp:posOffset>
          </wp:positionV>
          <wp:extent cx="173736" cy="1399032"/>
          <wp:effectExtent l="0" t="0" r="0" b="0"/>
          <wp:wrapTight wrapText="bothSides">
            <wp:wrapPolygon edited="0">
              <wp:start x="0" y="0"/>
              <wp:lineTo x="0" y="21178"/>
              <wp:lineTo x="18989" y="21178"/>
              <wp:lineTo x="18989" y="0"/>
              <wp:lineTo x="0" y="0"/>
            </wp:wrapPolygon>
          </wp:wrapTight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ue-ba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736" cy="1399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035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7F5B1C1" wp14:editId="07B13114">
              <wp:simplePos x="0" y="0"/>
              <wp:positionH relativeFrom="column">
                <wp:posOffset>5744845</wp:posOffset>
              </wp:positionH>
              <wp:positionV relativeFrom="page">
                <wp:posOffset>10117455</wp:posOffset>
              </wp:positionV>
              <wp:extent cx="269875" cy="575945"/>
              <wp:effectExtent l="4445" t="0" r="5080" b="0"/>
              <wp:wrapNone/>
              <wp:docPr id="8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9875" cy="575945"/>
                      </a:xfrm>
                      <a:prstGeom prst="rect">
                        <a:avLst/>
                      </a:prstGeom>
                      <a:solidFill>
                        <a:srgbClr val="B0B1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oel="http://schemas.microsoft.com/office/2019/extlst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7F3B7452" id="Rectangle 22" o:spid="_x0000_s1026" style="position:absolute;margin-left:452.35pt;margin-top:796.65pt;width:21.25pt;height:45.3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" fillcolor="#b0b1b3" stroked="f">
              <w10:wrap anchory="page"/>
            </v:rect>
          </w:pict>
        </mc:Fallback>
      </mc:AlternateContent>
    </w:r>
    <w:r w:rsidR="00011983">
      <w:tab/>
    </w:r>
    <w:r w:rsidR="00475035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3B47853" wp14:editId="2D78DA80">
              <wp:simplePos x="0" y="0"/>
              <wp:positionH relativeFrom="column">
                <wp:posOffset>5744845</wp:posOffset>
              </wp:positionH>
              <wp:positionV relativeFrom="page">
                <wp:posOffset>10117455</wp:posOffset>
              </wp:positionV>
              <wp:extent cx="269875" cy="575945"/>
              <wp:effectExtent l="4445" t="0" r="5080" b="0"/>
              <wp:wrapNone/>
              <wp:docPr id="6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9875" cy="575945"/>
                      </a:xfrm>
                      <a:prstGeom prst="rect">
                        <a:avLst/>
                      </a:prstGeom>
                      <a:solidFill>
                        <a:srgbClr val="B0B1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oel="http://schemas.microsoft.com/office/2019/extlst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2F32C917" id="Rectangle 23" o:spid="_x0000_s1026" style="position:absolute;margin-left:452.35pt;margin-top:796.65pt;width:21.25pt;height:45.3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" fillcolor="#b0b1b3" stroked="f">
              <w10:wrap anchory="page"/>
            </v:rect>
          </w:pict>
        </mc:Fallback>
      </mc:AlternateContent>
    </w:r>
    <w:r w:rsidR="00475035" w:rsidRPr="00207D63">
      <w:tab/>
    </w:r>
    <w:r w:rsidR="00475035" w:rsidRPr="00207D63">
      <w:rPr>
        <w:rStyle w:val="Numerstrony"/>
        <w:sz w:val="28"/>
        <w:szCs w:val="28"/>
      </w:rPr>
      <w:fldChar w:fldCharType="begin"/>
    </w:r>
    <w:r w:rsidR="00475035" w:rsidRPr="00207D63">
      <w:rPr>
        <w:rStyle w:val="Numerstrony"/>
        <w:sz w:val="28"/>
        <w:szCs w:val="28"/>
      </w:rPr>
      <w:instrText xml:space="preserve"> PAGE </w:instrText>
    </w:r>
    <w:r w:rsidR="00475035" w:rsidRPr="00207D63">
      <w:rPr>
        <w:rStyle w:val="Numerstrony"/>
        <w:sz w:val="28"/>
        <w:szCs w:val="28"/>
      </w:rPr>
      <w:fldChar w:fldCharType="separate"/>
    </w:r>
    <w:r w:rsidR="002605B1">
      <w:rPr>
        <w:rStyle w:val="Numerstrony"/>
        <w:noProof/>
        <w:sz w:val="28"/>
        <w:szCs w:val="28"/>
      </w:rPr>
      <w:t>3</w:t>
    </w:r>
    <w:r w:rsidR="00475035" w:rsidRPr="00207D63">
      <w:rPr>
        <w:rStyle w:val="Numerstrony"/>
        <w:sz w:val="28"/>
        <w:szCs w:val="28"/>
      </w:rPr>
      <w:fldChar w:fldCharType="end"/>
    </w:r>
  </w:p>
  <w:p w14:paraId="70AD0E62" w14:textId="77777777" w:rsidR="00475035" w:rsidRDefault="0047503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1381F" w14:textId="77777777" w:rsidR="00475035" w:rsidRPr="00F66518" w:rsidRDefault="00475035" w:rsidP="00666B16">
    <w:pPr>
      <w:tabs>
        <w:tab w:val="right" w:pos="9360"/>
      </w:tabs>
      <w:ind w:right="-2410"/>
      <w:rPr>
        <w:rStyle w:val="Numerstrony"/>
        <w:sz w:val="28"/>
        <w:szCs w:val="28"/>
      </w:rPr>
    </w:pPr>
    <w:r>
      <w:rPr>
        <w:noProof/>
        <w:lang w:val="de-DE" w:eastAsia="de-DE"/>
      </w:rPr>
      <w:drawing>
        <wp:anchor distT="0" distB="0" distL="114300" distR="114300" simplePos="0" relativeHeight="251666432" behindDoc="0" locked="0" layoutInCell="1" allowOverlap="1" wp14:anchorId="0CED9283" wp14:editId="111A6A9C">
          <wp:simplePos x="0" y="0"/>
          <wp:positionH relativeFrom="column">
            <wp:posOffset>-908050</wp:posOffset>
          </wp:positionH>
          <wp:positionV relativeFrom="paragraph">
            <wp:posOffset>-1471930</wp:posOffset>
          </wp:positionV>
          <wp:extent cx="173736" cy="1399032"/>
          <wp:effectExtent l="0" t="0" r="0" b="0"/>
          <wp:wrapTight wrapText="bothSides">
            <wp:wrapPolygon edited="0">
              <wp:start x="0" y="0"/>
              <wp:lineTo x="0" y="21178"/>
              <wp:lineTo x="18989" y="21178"/>
              <wp:lineTo x="18989" y="0"/>
              <wp:lineTo x="0" y="0"/>
            </wp:wrapPolygon>
          </wp:wrapTight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ue-ba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736" cy="1399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0048" behindDoc="1" locked="0" layoutInCell="1" allowOverlap="1" wp14:anchorId="3D788CEF" wp14:editId="54C37162">
              <wp:simplePos x="0" y="0"/>
              <wp:positionH relativeFrom="column">
                <wp:posOffset>5744845</wp:posOffset>
              </wp:positionH>
              <wp:positionV relativeFrom="page">
                <wp:posOffset>10117455</wp:posOffset>
              </wp:positionV>
              <wp:extent cx="269875" cy="575945"/>
              <wp:effectExtent l="4445" t="0" r="5080" b="0"/>
              <wp:wrapNone/>
              <wp:docPr id="4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9875" cy="575945"/>
                      </a:xfrm>
                      <a:prstGeom prst="rect">
                        <a:avLst/>
                      </a:prstGeom>
                      <a:solidFill>
                        <a:srgbClr val="B0B1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oel="http://schemas.microsoft.com/office/2019/extlst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26AF5263" id="Rectangle 18" o:spid="_x0000_s1026" style="position:absolute;margin-left:452.35pt;margin-top:796.65pt;width:21.25pt;height:45.35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" fillcolor="#b0b1b3" stroked="f">
              <w10:wrap anchory="page"/>
            </v: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68E19E28" wp14:editId="327D5167">
              <wp:simplePos x="0" y="0"/>
              <wp:positionH relativeFrom="column">
                <wp:posOffset>5744845</wp:posOffset>
              </wp:positionH>
              <wp:positionV relativeFrom="page">
                <wp:posOffset>10117455</wp:posOffset>
              </wp:positionV>
              <wp:extent cx="269875" cy="575945"/>
              <wp:effectExtent l="4445" t="0" r="5080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9875" cy="575945"/>
                      </a:xfrm>
                      <a:prstGeom prst="rect">
                        <a:avLst/>
                      </a:prstGeom>
                      <a:solidFill>
                        <a:srgbClr val="B0B1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oel="http://schemas.microsoft.com/office/2019/extlst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47FF1B5F" id="Rectangle 20" o:spid="_x0000_s1026" style="position:absolute;margin-left:452.35pt;margin-top:796.65pt;width:21.25pt;height:45.3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" fillcolor="#b0b1b3" stroked="f">
              <w10:wrap anchory="page"/>
            </v:rect>
          </w:pict>
        </mc:Fallback>
      </mc:AlternateContent>
    </w:r>
    <w:r w:rsidRPr="00207D63">
      <w:tab/>
    </w:r>
    <w:r w:rsidRPr="00207D63">
      <w:rPr>
        <w:rStyle w:val="Numerstrony"/>
        <w:sz w:val="28"/>
        <w:szCs w:val="28"/>
      </w:rPr>
      <w:fldChar w:fldCharType="begin"/>
    </w:r>
    <w:r w:rsidRPr="00207D63">
      <w:rPr>
        <w:rStyle w:val="Numerstrony"/>
        <w:sz w:val="28"/>
        <w:szCs w:val="28"/>
      </w:rPr>
      <w:instrText xml:space="preserve"> PAGE </w:instrText>
    </w:r>
    <w:r w:rsidRPr="00207D63">
      <w:rPr>
        <w:rStyle w:val="Numerstrony"/>
        <w:sz w:val="28"/>
        <w:szCs w:val="28"/>
      </w:rPr>
      <w:fldChar w:fldCharType="separate"/>
    </w:r>
    <w:r w:rsidR="002605B1">
      <w:rPr>
        <w:rStyle w:val="Numerstrony"/>
        <w:noProof/>
        <w:sz w:val="28"/>
        <w:szCs w:val="28"/>
      </w:rPr>
      <w:t>1</w:t>
    </w:r>
    <w:r w:rsidRPr="00207D63">
      <w:rPr>
        <w:rStyle w:val="Numerstrony"/>
        <w:sz w:val="28"/>
        <w:szCs w:val="28"/>
      </w:rPr>
      <w:fldChar w:fldCharType="end"/>
    </w:r>
  </w:p>
  <w:p w14:paraId="0F42B3D0" w14:textId="77777777" w:rsidR="00475035" w:rsidRDefault="0047503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F95BC0" w14:textId="77777777" w:rsidR="00DC0AA9" w:rsidRDefault="00DC0AA9" w:rsidP="00993CE6">
      <w:pPr>
        <w:spacing w:after="0" w:line="240" w:lineRule="auto"/>
      </w:pPr>
      <w:r>
        <w:separator/>
      </w:r>
    </w:p>
  </w:footnote>
  <w:footnote w:type="continuationSeparator" w:id="0">
    <w:p w14:paraId="0372C67A" w14:textId="77777777" w:rsidR="00DC0AA9" w:rsidRDefault="00DC0AA9" w:rsidP="00993C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5F3FF" w14:textId="77777777" w:rsidR="00475035" w:rsidRDefault="00475035" w:rsidP="006570F9">
    <w:r w:rsidRPr="002E683B">
      <w:rPr>
        <w:noProof/>
        <w:lang w:val="de-DE" w:eastAsia="de-DE"/>
      </w:rPr>
      <w:drawing>
        <wp:anchor distT="0" distB="0" distL="114300" distR="114300" simplePos="0" relativeHeight="251646976" behindDoc="1" locked="0" layoutInCell="1" allowOverlap="1" wp14:anchorId="4B8E2F9B" wp14:editId="28C52221">
          <wp:simplePos x="0" y="0"/>
          <wp:positionH relativeFrom="column">
            <wp:posOffset>4525010</wp:posOffset>
          </wp:positionH>
          <wp:positionV relativeFrom="paragraph">
            <wp:posOffset>332620</wp:posOffset>
          </wp:positionV>
          <wp:extent cx="1472184" cy="265176"/>
          <wp:effectExtent l="0" t="0" r="0" b="1905"/>
          <wp:wrapNone/>
          <wp:docPr id="41" name="Grafi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BusinessLetter A_Head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72184" cy="2651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E66D4" w14:textId="77777777" w:rsidR="00D12615" w:rsidRDefault="006E465E">
    <w:r w:rsidRPr="002E683B">
      <w:rPr>
        <w:noProof/>
        <w:lang w:val="de-DE" w:eastAsia="de-DE"/>
      </w:rPr>
      <w:drawing>
        <wp:anchor distT="0" distB="0" distL="114300" distR="114300" simplePos="0" relativeHeight="251674624" behindDoc="1" locked="0" layoutInCell="1" allowOverlap="1" wp14:anchorId="10632BE2" wp14:editId="4797263D">
          <wp:simplePos x="0" y="0"/>
          <wp:positionH relativeFrom="column">
            <wp:posOffset>4525010</wp:posOffset>
          </wp:positionH>
          <wp:positionV relativeFrom="paragraph">
            <wp:posOffset>332105</wp:posOffset>
          </wp:positionV>
          <wp:extent cx="1472184" cy="265176"/>
          <wp:effectExtent l="0" t="0" r="0" b="1905"/>
          <wp:wrapNone/>
          <wp:docPr id="43" name="Grafi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BusinessLetter A_Head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72184" cy="2651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52B8">
      <w:rPr>
        <w:noProof/>
        <w:lang w:val="de-DE" w:eastAsia="de-DE"/>
      </w:rPr>
      <w:drawing>
        <wp:anchor distT="0" distB="0" distL="114300" distR="114300" simplePos="0" relativeHeight="251645951" behindDoc="1" locked="0" layoutInCell="1" allowOverlap="1" wp14:anchorId="0CA2C14A" wp14:editId="5ADDE02A">
          <wp:simplePos x="0" y="0"/>
          <wp:positionH relativeFrom="page">
            <wp:align>right</wp:align>
          </wp:positionH>
          <wp:positionV relativeFrom="paragraph">
            <wp:posOffset>-450685</wp:posOffset>
          </wp:positionV>
          <wp:extent cx="7555865" cy="1803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ess_Release_Headline_E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80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E0686"/>
    <w:multiLevelType w:val="multilevel"/>
    <w:tmpl w:val="8D9AB044"/>
    <w:lvl w:ilvl="0"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2339D4"/>
    <w:multiLevelType w:val="hybridMultilevel"/>
    <w:tmpl w:val="8D1E2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EC5FF6"/>
    <w:multiLevelType w:val="hybridMultilevel"/>
    <w:tmpl w:val="879A7F16"/>
    <w:lvl w:ilvl="0" w:tplc="C278F524">
      <w:numFmt w:val="bullet"/>
      <w:lvlText w:val=""/>
      <w:lvlJc w:val="left"/>
      <w:pPr>
        <w:ind w:left="720" w:hanging="360"/>
      </w:pPr>
      <w:rPr>
        <w:rFonts w:ascii="Wingdings 3" w:eastAsiaTheme="minorHAnsi" w:hAnsi="Wingdings 3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A23C9E"/>
    <w:multiLevelType w:val="hybridMultilevel"/>
    <w:tmpl w:val="57663578"/>
    <w:lvl w:ilvl="0" w:tplc="0B46BDEE">
      <w:numFmt w:val="bullet"/>
      <w:lvlText w:val=""/>
      <w:lvlJc w:val="left"/>
      <w:pPr>
        <w:ind w:left="720" w:hanging="360"/>
      </w:pPr>
      <w:rPr>
        <w:rFonts w:ascii="Wingdings 3" w:eastAsiaTheme="minorHAnsi" w:hAnsi="Wingdings 3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C62BA3"/>
    <w:multiLevelType w:val="hybridMultilevel"/>
    <w:tmpl w:val="77A21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2F3EB8"/>
    <w:multiLevelType w:val="hybridMultilevel"/>
    <w:tmpl w:val="C5CA4A68"/>
    <w:lvl w:ilvl="0" w:tplc="65DAC76C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1C20542"/>
    <w:multiLevelType w:val="hybridMultilevel"/>
    <w:tmpl w:val="E54AE8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F90B43"/>
    <w:multiLevelType w:val="hybridMultilevel"/>
    <w:tmpl w:val="8AEE4C2E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240FFE"/>
    <w:multiLevelType w:val="multilevel"/>
    <w:tmpl w:val="88E0648A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FFC06B2"/>
    <w:multiLevelType w:val="hybridMultilevel"/>
    <w:tmpl w:val="1E18D16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91D95"/>
    <w:multiLevelType w:val="hybridMultilevel"/>
    <w:tmpl w:val="42F07216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833A58"/>
    <w:multiLevelType w:val="hybridMultilevel"/>
    <w:tmpl w:val="1A7C84D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CE7F1B"/>
    <w:multiLevelType w:val="hybridMultilevel"/>
    <w:tmpl w:val="08EA6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710D16"/>
    <w:multiLevelType w:val="hybridMultilevel"/>
    <w:tmpl w:val="30847F7E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C74CAF"/>
    <w:multiLevelType w:val="hybridMultilevel"/>
    <w:tmpl w:val="546C082C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5A01B2"/>
    <w:multiLevelType w:val="hybridMultilevel"/>
    <w:tmpl w:val="5AEEF81A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A66F95"/>
    <w:multiLevelType w:val="hybridMultilevel"/>
    <w:tmpl w:val="EB969AC8"/>
    <w:lvl w:ilvl="0" w:tplc="33964A54">
      <w:start w:val="1"/>
      <w:numFmt w:val="bullet"/>
      <w:lvlText w:val="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CC7D83"/>
    <w:multiLevelType w:val="multilevel"/>
    <w:tmpl w:val="8D9AB044"/>
    <w:lvl w:ilvl="0">
      <w:numFmt w:val="bullet"/>
      <w:pStyle w:val="07-1BulletsLevel1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>
      <w:start w:val="1"/>
      <w:numFmt w:val="bullet"/>
      <w:pStyle w:val="07-2BulletsLevel2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pStyle w:val="07-3BulletsLevel3"/>
      <w:lvlText w:val="-"/>
      <w:lvlJc w:val="left"/>
      <w:pPr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9D2EBA"/>
    <w:multiLevelType w:val="multilevel"/>
    <w:tmpl w:val="85C086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03F718D"/>
    <w:multiLevelType w:val="hybridMultilevel"/>
    <w:tmpl w:val="9D9A930C"/>
    <w:lvl w:ilvl="0" w:tplc="9F529D3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4BC1F51"/>
    <w:multiLevelType w:val="hybridMultilevel"/>
    <w:tmpl w:val="B394EAB4"/>
    <w:lvl w:ilvl="0" w:tplc="C278F524">
      <w:numFmt w:val="bullet"/>
      <w:lvlText w:val=""/>
      <w:lvlJc w:val="left"/>
      <w:pPr>
        <w:ind w:left="720" w:hanging="360"/>
      </w:pPr>
      <w:rPr>
        <w:rFonts w:ascii="Wingdings 3" w:eastAsiaTheme="minorHAnsi" w:hAnsi="Wingdings 3" w:cstheme="minorBidi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1CCE4A54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741279"/>
    <w:multiLevelType w:val="hybridMultilevel"/>
    <w:tmpl w:val="710899C4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1"/>
  </w:num>
  <w:num w:numId="3">
    <w:abstractNumId w:val="10"/>
  </w:num>
  <w:num w:numId="4">
    <w:abstractNumId w:val="14"/>
  </w:num>
  <w:num w:numId="5">
    <w:abstractNumId w:val="7"/>
  </w:num>
  <w:num w:numId="6">
    <w:abstractNumId w:val="15"/>
  </w:num>
  <w:num w:numId="7">
    <w:abstractNumId w:val="18"/>
  </w:num>
  <w:num w:numId="8">
    <w:abstractNumId w:val="8"/>
  </w:num>
  <w:num w:numId="9">
    <w:abstractNumId w:val="9"/>
  </w:num>
  <w:num w:numId="10">
    <w:abstractNumId w:val="11"/>
  </w:num>
  <w:num w:numId="11">
    <w:abstractNumId w:val="16"/>
  </w:num>
  <w:num w:numId="12">
    <w:abstractNumId w:val="20"/>
  </w:num>
  <w:num w:numId="13">
    <w:abstractNumId w:val="1"/>
  </w:num>
  <w:num w:numId="14">
    <w:abstractNumId w:val="4"/>
  </w:num>
  <w:num w:numId="15">
    <w:abstractNumId w:val="12"/>
  </w:num>
  <w:num w:numId="16">
    <w:abstractNumId w:val="6"/>
  </w:num>
  <w:num w:numId="17">
    <w:abstractNumId w:val="2"/>
  </w:num>
  <w:num w:numId="18">
    <w:abstractNumId w:val="3"/>
  </w:num>
  <w:num w:numId="19">
    <w:abstractNumId w:val="17"/>
  </w:num>
  <w:num w:numId="20">
    <w:abstractNumId w:val="19"/>
  </w:num>
  <w:num w:numId="21">
    <w:abstractNumId w:val="5"/>
  </w:num>
  <w:num w:numId="2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it-IT" w:vendorID="64" w:dllVersion="6" w:nlCheck="1" w:checkStyle="0"/>
  <w:activeWritingStyle w:appName="MSWord" w:lang="en-US" w:vendorID="64" w:dllVersion="6" w:nlCheck="1" w:checkStyle="0"/>
  <w:activeWritingStyle w:appName="MSWord" w:lang="de-AT" w:vendorID="64" w:dllVersion="6" w:nlCheck="1" w:checkStyle="0"/>
  <w:activeWritingStyle w:appName="MSWord" w:lang="de-DE" w:vendorID="64" w:dllVersion="6" w:nlCheck="1" w:checkStyle="0"/>
  <w:activeWritingStyle w:appName="MSWord" w:lang="fr-FR" w:vendorID="64" w:dllVersion="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de-DE" w:vendorID="64" w:dllVersion="0" w:nlCheck="1" w:checkStyle="0"/>
  <w:activeWritingStyle w:appName="MSWord" w:lang="de-AT" w:vendorID="64" w:dllVersion="0" w:nlCheck="1" w:checkStyle="0"/>
  <w:activeWritingStyle w:appName="MSWord" w:lang="it-IT" w:vendorID="64" w:dllVersion="0" w:nlCheck="1" w:checkStyle="0"/>
  <w:activeWritingStyle w:appName="MSWord" w:lang="pl-PL" w:vendorID="64" w:dllVersion="0" w:nlCheck="1" w:checkStyle="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6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4AF"/>
    <w:rsid w:val="00005D77"/>
    <w:rsid w:val="00011983"/>
    <w:rsid w:val="00012153"/>
    <w:rsid w:val="00020E71"/>
    <w:rsid w:val="00021B90"/>
    <w:rsid w:val="00031C6B"/>
    <w:rsid w:val="00035BD1"/>
    <w:rsid w:val="000426E6"/>
    <w:rsid w:val="0004342D"/>
    <w:rsid w:val="00051924"/>
    <w:rsid w:val="00056D3D"/>
    <w:rsid w:val="00067E56"/>
    <w:rsid w:val="000751BD"/>
    <w:rsid w:val="00077E9A"/>
    <w:rsid w:val="000A06BD"/>
    <w:rsid w:val="000B2CE7"/>
    <w:rsid w:val="000C606B"/>
    <w:rsid w:val="000D55AE"/>
    <w:rsid w:val="000D6572"/>
    <w:rsid w:val="000F2CB3"/>
    <w:rsid w:val="00100FBA"/>
    <w:rsid w:val="001021CB"/>
    <w:rsid w:val="00102D24"/>
    <w:rsid w:val="00106871"/>
    <w:rsid w:val="0010696B"/>
    <w:rsid w:val="00111873"/>
    <w:rsid w:val="001207A2"/>
    <w:rsid w:val="00127E4F"/>
    <w:rsid w:val="00130B55"/>
    <w:rsid w:val="001475AF"/>
    <w:rsid w:val="00155A02"/>
    <w:rsid w:val="00161074"/>
    <w:rsid w:val="00172033"/>
    <w:rsid w:val="001825B7"/>
    <w:rsid w:val="00191379"/>
    <w:rsid w:val="001949AA"/>
    <w:rsid w:val="001A2C25"/>
    <w:rsid w:val="001A3C2D"/>
    <w:rsid w:val="001B4BFC"/>
    <w:rsid w:val="001C1946"/>
    <w:rsid w:val="001C3D05"/>
    <w:rsid w:val="001E3A1F"/>
    <w:rsid w:val="001E6AA6"/>
    <w:rsid w:val="00207D63"/>
    <w:rsid w:val="002226BD"/>
    <w:rsid w:val="002243B6"/>
    <w:rsid w:val="00243E43"/>
    <w:rsid w:val="002605B1"/>
    <w:rsid w:val="0026171A"/>
    <w:rsid w:val="002706C7"/>
    <w:rsid w:val="00273F06"/>
    <w:rsid w:val="00280C94"/>
    <w:rsid w:val="002810ED"/>
    <w:rsid w:val="00281E8A"/>
    <w:rsid w:val="00284601"/>
    <w:rsid w:val="00292CF7"/>
    <w:rsid w:val="002954AF"/>
    <w:rsid w:val="00296A77"/>
    <w:rsid w:val="002A114D"/>
    <w:rsid w:val="002A1989"/>
    <w:rsid w:val="002A4296"/>
    <w:rsid w:val="002B4B54"/>
    <w:rsid w:val="002C13A4"/>
    <w:rsid w:val="002D3618"/>
    <w:rsid w:val="002D40C2"/>
    <w:rsid w:val="002E683B"/>
    <w:rsid w:val="002F1628"/>
    <w:rsid w:val="002F68FC"/>
    <w:rsid w:val="00320187"/>
    <w:rsid w:val="00321B09"/>
    <w:rsid w:val="00333E10"/>
    <w:rsid w:val="0033505E"/>
    <w:rsid w:val="00335508"/>
    <w:rsid w:val="00335FE7"/>
    <w:rsid w:val="00341B0C"/>
    <w:rsid w:val="00342830"/>
    <w:rsid w:val="0034444A"/>
    <w:rsid w:val="003444A3"/>
    <w:rsid w:val="003453EE"/>
    <w:rsid w:val="0035310B"/>
    <w:rsid w:val="00354395"/>
    <w:rsid w:val="003652B8"/>
    <w:rsid w:val="0036629C"/>
    <w:rsid w:val="00367559"/>
    <w:rsid w:val="00380390"/>
    <w:rsid w:val="003A3E09"/>
    <w:rsid w:val="003B3DB2"/>
    <w:rsid w:val="003B4280"/>
    <w:rsid w:val="003C2DA1"/>
    <w:rsid w:val="003C331D"/>
    <w:rsid w:val="003D73B5"/>
    <w:rsid w:val="003E2F00"/>
    <w:rsid w:val="003E458B"/>
    <w:rsid w:val="004112CA"/>
    <w:rsid w:val="00411A85"/>
    <w:rsid w:val="00421895"/>
    <w:rsid w:val="004264E2"/>
    <w:rsid w:val="004331CF"/>
    <w:rsid w:val="004441F4"/>
    <w:rsid w:val="00452832"/>
    <w:rsid w:val="0045504A"/>
    <w:rsid w:val="004564BE"/>
    <w:rsid w:val="00462997"/>
    <w:rsid w:val="00465751"/>
    <w:rsid w:val="00471E09"/>
    <w:rsid w:val="00475035"/>
    <w:rsid w:val="0047776B"/>
    <w:rsid w:val="00485FCC"/>
    <w:rsid w:val="004900DC"/>
    <w:rsid w:val="0049463D"/>
    <w:rsid w:val="004A1BCA"/>
    <w:rsid w:val="004B3239"/>
    <w:rsid w:val="004C438B"/>
    <w:rsid w:val="004D3700"/>
    <w:rsid w:val="004D3783"/>
    <w:rsid w:val="004F1AC2"/>
    <w:rsid w:val="005068C0"/>
    <w:rsid w:val="00537D6D"/>
    <w:rsid w:val="00542950"/>
    <w:rsid w:val="00554E55"/>
    <w:rsid w:val="00562B6F"/>
    <w:rsid w:val="00564A14"/>
    <w:rsid w:val="00571449"/>
    <w:rsid w:val="00584FDF"/>
    <w:rsid w:val="00593A86"/>
    <w:rsid w:val="005D6279"/>
    <w:rsid w:val="005E4649"/>
    <w:rsid w:val="005E4D8C"/>
    <w:rsid w:val="005F074D"/>
    <w:rsid w:val="0060099C"/>
    <w:rsid w:val="00600D74"/>
    <w:rsid w:val="00600E80"/>
    <w:rsid w:val="00604D04"/>
    <w:rsid w:val="00606CBE"/>
    <w:rsid w:val="00610949"/>
    <w:rsid w:val="0063728C"/>
    <w:rsid w:val="0064198B"/>
    <w:rsid w:val="006570F9"/>
    <w:rsid w:val="0065776E"/>
    <w:rsid w:val="006657CF"/>
    <w:rsid w:val="00666B16"/>
    <w:rsid w:val="006808A6"/>
    <w:rsid w:val="00681736"/>
    <w:rsid w:val="006839A2"/>
    <w:rsid w:val="00695283"/>
    <w:rsid w:val="006B5B6D"/>
    <w:rsid w:val="006C0736"/>
    <w:rsid w:val="006D1E1C"/>
    <w:rsid w:val="006E465E"/>
    <w:rsid w:val="006E5D6D"/>
    <w:rsid w:val="006E636C"/>
    <w:rsid w:val="006F2B96"/>
    <w:rsid w:val="006F66DC"/>
    <w:rsid w:val="006F7436"/>
    <w:rsid w:val="00700464"/>
    <w:rsid w:val="00705827"/>
    <w:rsid w:val="007058FC"/>
    <w:rsid w:val="007176FD"/>
    <w:rsid w:val="00730F84"/>
    <w:rsid w:val="00731A1C"/>
    <w:rsid w:val="00736D20"/>
    <w:rsid w:val="00737042"/>
    <w:rsid w:val="00757955"/>
    <w:rsid w:val="00761DCC"/>
    <w:rsid w:val="00762CB2"/>
    <w:rsid w:val="007715BA"/>
    <w:rsid w:val="00784A9D"/>
    <w:rsid w:val="00795D6A"/>
    <w:rsid w:val="007A1CFB"/>
    <w:rsid w:val="007A1E53"/>
    <w:rsid w:val="007A1FCF"/>
    <w:rsid w:val="007A52FB"/>
    <w:rsid w:val="007A56B1"/>
    <w:rsid w:val="007B24AD"/>
    <w:rsid w:val="007B3E4B"/>
    <w:rsid w:val="007B55DA"/>
    <w:rsid w:val="007C2353"/>
    <w:rsid w:val="007C2A65"/>
    <w:rsid w:val="007D6A40"/>
    <w:rsid w:val="007E380C"/>
    <w:rsid w:val="007E6F19"/>
    <w:rsid w:val="007F48CD"/>
    <w:rsid w:val="007F777B"/>
    <w:rsid w:val="00803651"/>
    <w:rsid w:val="00805BAA"/>
    <w:rsid w:val="00811FA9"/>
    <w:rsid w:val="00817DBC"/>
    <w:rsid w:val="00830A25"/>
    <w:rsid w:val="00834630"/>
    <w:rsid w:val="00836DD2"/>
    <w:rsid w:val="00843703"/>
    <w:rsid w:val="00855DB0"/>
    <w:rsid w:val="00870D3E"/>
    <w:rsid w:val="008760B5"/>
    <w:rsid w:val="00881A80"/>
    <w:rsid w:val="00884B84"/>
    <w:rsid w:val="008A1268"/>
    <w:rsid w:val="008A1F5D"/>
    <w:rsid w:val="008A264E"/>
    <w:rsid w:val="008B221D"/>
    <w:rsid w:val="008C1605"/>
    <w:rsid w:val="008D612C"/>
    <w:rsid w:val="008F0E86"/>
    <w:rsid w:val="008F0EE7"/>
    <w:rsid w:val="008F2F15"/>
    <w:rsid w:val="00910668"/>
    <w:rsid w:val="0092292C"/>
    <w:rsid w:val="00937B35"/>
    <w:rsid w:val="00945301"/>
    <w:rsid w:val="009502E2"/>
    <w:rsid w:val="00956C93"/>
    <w:rsid w:val="00963232"/>
    <w:rsid w:val="00966C82"/>
    <w:rsid w:val="0098769B"/>
    <w:rsid w:val="00993CE6"/>
    <w:rsid w:val="009A1A03"/>
    <w:rsid w:val="009E2C0C"/>
    <w:rsid w:val="00A100CD"/>
    <w:rsid w:val="00A25621"/>
    <w:rsid w:val="00A2575F"/>
    <w:rsid w:val="00A4154F"/>
    <w:rsid w:val="00A55D20"/>
    <w:rsid w:val="00A61EBC"/>
    <w:rsid w:val="00A66EEA"/>
    <w:rsid w:val="00A82FCA"/>
    <w:rsid w:val="00A83713"/>
    <w:rsid w:val="00A91ED4"/>
    <w:rsid w:val="00A93D61"/>
    <w:rsid w:val="00AA1140"/>
    <w:rsid w:val="00AA49BC"/>
    <w:rsid w:val="00AA783F"/>
    <w:rsid w:val="00AB77CA"/>
    <w:rsid w:val="00AC4ACC"/>
    <w:rsid w:val="00AC7BF4"/>
    <w:rsid w:val="00AE0C9D"/>
    <w:rsid w:val="00AF5D7D"/>
    <w:rsid w:val="00AF73A2"/>
    <w:rsid w:val="00B03B38"/>
    <w:rsid w:val="00B05637"/>
    <w:rsid w:val="00B06E2B"/>
    <w:rsid w:val="00B40A03"/>
    <w:rsid w:val="00B44A5C"/>
    <w:rsid w:val="00B45434"/>
    <w:rsid w:val="00B619BB"/>
    <w:rsid w:val="00B66C2B"/>
    <w:rsid w:val="00B81C66"/>
    <w:rsid w:val="00BA1F11"/>
    <w:rsid w:val="00BA38BD"/>
    <w:rsid w:val="00BA6A8B"/>
    <w:rsid w:val="00BD3B51"/>
    <w:rsid w:val="00BD3D82"/>
    <w:rsid w:val="00BE706E"/>
    <w:rsid w:val="00C16C41"/>
    <w:rsid w:val="00C173A8"/>
    <w:rsid w:val="00C3647C"/>
    <w:rsid w:val="00C54B59"/>
    <w:rsid w:val="00C609FB"/>
    <w:rsid w:val="00C65DEE"/>
    <w:rsid w:val="00CA0E69"/>
    <w:rsid w:val="00CA2576"/>
    <w:rsid w:val="00CA56BB"/>
    <w:rsid w:val="00CC0622"/>
    <w:rsid w:val="00CD3FD6"/>
    <w:rsid w:val="00CE5B63"/>
    <w:rsid w:val="00CF2CB6"/>
    <w:rsid w:val="00CF6E6E"/>
    <w:rsid w:val="00D12615"/>
    <w:rsid w:val="00D2083B"/>
    <w:rsid w:val="00D21AB7"/>
    <w:rsid w:val="00D23F77"/>
    <w:rsid w:val="00D3216B"/>
    <w:rsid w:val="00D32D46"/>
    <w:rsid w:val="00D52DC9"/>
    <w:rsid w:val="00D56489"/>
    <w:rsid w:val="00D73D5B"/>
    <w:rsid w:val="00D7527F"/>
    <w:rsid w:val="00D75DBA"/>
    <w:rsid w:val="00D822C1"/>
    <w:rsid w:val="00D841C7"/>
    <w:rsid w:val="00D87CC1"/>
    <w:rsid w:val="00D950CF"/>
    <w:rsid w:val="00DA088E"/>
    <w:rsid w:val="00DA0FAF"/>
    <w:rsid w:val="00DA3125"/>
    <w:rsid w:val="00DA469E"/>
    <w:rsid w:val="00DB5F35"/>
    <w:rsid w:val="00DB7967"/>
    <w:rsid w:val="00DC0AA9"/>
    <w:rsid w:val="00DC1631"/>
    <w:rsid w:val="00DC23C5"/>
    <w:rsid w:val="00DD6AD9"/>
    <w:rsid w:val="00DE442E"/>
    <w:rsid w:val="00DE5C8B"/>
    <w:rsid w:val="00E00A82"/>
    <w:rsid w:val="00E01DA9"/>
    <w:rsid w:val="00E04AB8"/>
    <w:rsid w:val="00E07ABB"/>
    <w:rsid w:val="00E10A89"/>
    <w:rsid w:val="00E11885"/>
    <w:rsid w:val="00E166B0"/>
    <w:rsid w:val="00E17E80"/>
    <w:rsid w:val="00E22B15"/>
    <w:rsid w:val="00E413E1"/>
    <w:rsid w:val="00E44B3D"/>
    <w:rsid w:val="00E4535B"/>
    <w:rsid w:val="00E6194D"/>
    <w:rsid w:val="00E65EB5"/>
    <w:rsid w:val="00E72A5C"/>
    <w:rsid w:val="00E83419"/>
    <w:rsid w:val="00E95308"/>
    <w:rsid w:val="00EA5F02"/>
    <w:rsid w:val="00EB4E86"/>
    <w:rsid w:val="00ED533D"/>
    <w:rsid w:val="00EE1B44"/>
    <w:rsid w:val="00EF11FC"/>
    <w:rsid w:val="00EF3506"/>
    <w:rsid w:val="00F02662"/>
    <w:rsid w:val="00F20F6C"/>
    <w:rsid w:val="00F3151D"/>
    <w:rsid w:val="00F316AB"/>
    <w:rsid w:val="00F37DC1"/>
    <w:rsid w:val="00F408C8"/>
    <w:rsid w:val="00F46AC5"/>
    <w:rsid w:val="00F66518"/>
    <w:rsid w:val="00F7040C"/>
    <w:rsid w:val="00F7111F"/>
    <w:rsid w:val="00F82163"/>
    <w:rsid w:val="00F8739D"/>
    <w:rsid w:val="00F93ECF"/>
    <w:rsid w:val="00FA1E78"/>
    <w:rsid w:val="00FA58F1"/>
    <w:rsid w:val="00FA6357"/>
    <w:rsid w:val="00FC0B33"/>
    <w:rsid w:val="00FC5AA4"/>
    <w:rsid w:val="00FC701F"/>
    <w:rsid w:val="00FD26F4"/>
    <w:rsid w:val="00FE120D"/>
    <w:rsid w:val="00FE1489"/>
    <w:rsid w:val="00FE700D"/>
    <w:rsid w:val="00FF7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EF4B8B1"/>
  <w15:docId w15:val="{C73AF47D-C622-40C6-882E-3D168F008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805BAA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gwek1">
    <w:name w:val="heading 1"/>
    <w:aliases w:val="Subheadline"/>
    <w:basedOn w:val="Normalny"/>
    <w:next w:val="Normalny"/>
    <w:link w:val="Nagwek1Znak"/>
    <w:rsid w:val="00051924"/>
    <w:pPr>
      <w:keepNext/>
      <w:spacing w:before="720" w:after="120" w:line="240" w:lineRule="auto"/>
      <w:outlineLvl w:val="0"/>
    </w:pPr>
    <w:rPr>
      <w:rFonts w:ascii="Arial" w:eastAsia="Times New Roman" w:hAnsi="Arial"/>
      <w:b/>
      <w:spacing w:val="-8"/>
      <w:sz w:val="32"/>
      <w:szCs w:val="20"/>
      <w:lang w:val="en-US" w:eastAsia="de-D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rsid w:val="00CE5B63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65DE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3543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54395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93C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3CE6"/>
  </w:style>
  <w:style w:type="paragraph" w:styleId="Tekstdymka">
    <w:name w:val="Balloon Text"/>
    <w:basedOn w:val="Normalny"/>
    <w:link w:val="TekstdymkaZnak"/>
    <w:uiPriority w:val="99"/>
    <w:semiHidden/>
    <w:unhideWhenUsed/>
    <w:rsid w:val="00993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3CE6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rsid w:val="00DE442E"/>
    <w:rPr>
      <w:sz w:val="22"/>
      <w:szCs w:val="22"/>
      <w:lang w:eastAsia="en-US"/>
    </w:rPr>
  </w:style>
  <w:style w:type="character" w:customStyle="1" w:styleId="Nagwek1Znak">
    <w:name w:val="Nagłówek 1 Znak"/>
    <w:aliases w:val="Subheadline Znak"/>
    <w:basedOn w:val="Domylnaczcionkaakapitu"/>
    <w:link w:val="Nagwek1"/>
    <w:rsid w:val="00051924"/>
    <w:rPr>
      <w:rFonts w:ascii="Arial" w:eastAsia="Times New Roman" w:hAnsi="Arial"/>
      <w:b/>
      <w:spacing w:val="-8"/>
      <w:sz w:val="32"/>
      <w:lang w:val="en-US" w:eastAsia="de-D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E5B6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ytu">
    <w:name w:val="Title"/>
    <w:aliases w:val="Lead PR"/>
    <w:next w:val="05BodyTextPR"/>
    <w:link w:val="TytuZnak"/>
    <w:uiPriority w:val="10"/>
    <w:rsid w:val="001825B7"/>
    <w:pPr>
      <w:spacing w:before="240" w:after="240"/>
      <w:contextualSpacing/>
    </w:pPr>
    <w:rPr>
      <w:rFonts w:ascii="Arial" w:eastAsiaTheme="majorEastAsia" w:hAnsi="Arial" w:cstheme="majorBidi"/>
      <w:i/>
      <w:spacing w:val="-10"/>
      <w:kern w:val="28"/>
      <w:sz w:val="22"/>
      <w:szCs w:val="56"/>
      <w:lang w:eastAsia="en-US"/>
    </w:rPr>
  </w:style>
  <w:style w:type="paragraph" w:customStyle="1" w:styleId="ContinousText">
    <w:name w:val="Continous Text"/>
    <w:basedOn w:val="Normalny"/>
    <w:link w:val="ContinousTextZchn"/>
    <w:rsid w:val="00FC0B33"/>
    <w:pPr>
      <w:autoSpaceDE w:val="0"/>
      <w:autoSpaceDN w:val="0"/>
      <w:adjustRightInd w:val="0"/>
      <w:spacing w:after="0"/>
      <w:jc w:val="both"/>
    </w:pPr>
    <w:rPr>
      <w:rFonts w:ascii="Arial" w:hAnsi="Arial" w:cs="Arial"/>
    </w:rPr>
  </w:style>
  <w:style w:type="paragraph" w:customStyle="1" w:styleId="01Location-DatePR">
    <w:name w:val="01 Location-Date PR"/>
    <w:next w:val="02KickerPR"/>
    <w:link w:val="01Location-DatePRChar"/>
    <w:qFormat/>
    <w:rsid w:val="00F408C8"/>
    <w:pPr>
      <w:spacing w:after="480" w:line="276" w:lineRule="auto"/>
    </w:pPr>
    <w:rPr>
      <w:rFonts w:ascii="Segoe UI Light" w:eastAsiaTheme="minorHAnsi" w:hAnsi="Segoe UI Light" w:cstheme="minorBidi"/>
      <w:sz w:val="22"/>
      <w:szCs w:val="22"/>
      <w:lang w:val="en-US" w:eastAsia="en-US"/>
    </w:rPr>
  </w:style>
  <w:style w:type="paragraph" w:customStyle="1" w:styleId="02KickerPR">
    <w:name w:val="02 Kicker PR"/>
    <w:next w:val="03HeadlinePR"/>
    <w:link w:val="02KickerPRChar"/>
    <w:qFormat/>
    <w:rsid w:val="00F408C8"/>
    <w:pPr>
      <w:autoSpaceDE w:val="0"/>
      <w:autoSpaceDN w:val="0"/>
      <w:adjustRightInd w:val="0"/>
      <w:spacing w:line="276" w:lineRule="auto"/>
    </w:pPr>
    <w:rPr>
      <w:rFonts w:ascii="Segoe UI Semibold" w:eastAsia="Times New Roman" w:hAnsi="Segoe UI Semibold"/>
      <w:color w:val="000000"/>
      <w:sz w:val="28"/>
      <w:szCs w:val="36"/>
      <w:lang w:val="en-US" w:eastAsia="de-DE"/>
    </w:rPr>
  </w:style>
  <w:style w:type="paragraph" w:customStyle="1" w:styleId="COPA-DATATabellenberschrift">
    <w:name w:val="COPA-DATA Tabellenüberschrift"/>
    <w:basedOn w:val="Bezodstpw"/>
    <w:rsid w:val="00F66518"/>
    <w:rPr>
      <w:rFonts w:ascii="Arial" w:hAnsi="Arial" w:cs="Arial"/>
      <w:color w:val="FFFFFF"/>
      <w:sz w:val="20"/>
      <w:szCs w:val="20"/>
      <w:lang w:val="it-IT"/>
    </w:rPr>
  </w:style>
  <w:style w:type="character" w:styleId="Numerstrony">
    <w:name w:val="page number"/>
    <w:basedOn w:val="Domylnaczcionkaakapitu"/>
    <w:semiHidden/>
    <w:rsid w:val="00F66518"/>
    <w:rPr>
      <w:rFonts w:ascii="Times New Roman" w:hAnsi="Times New Roman"/>
      <w:b/>
      <w:color w:val="FFFFFF"/>
      <w:spacing w:val="0"/>
      <w:sz w:val="24"/>
    </w:rPr>
  </w:style>
  <w:style w:type="table" w:styleId="Tabela-Siatka">
    <w:name w:val="Table Grid"/>
    <w:basedOn w:val="Standardowy"/>
    <w:uiPriority w:val="59"/>
    <w:rsid w:val="0091066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ghtShading1">
    <w:name w:val="Light Shading1"/>
    <w:basedOn w:val="Standardowy"/>
    <w:uiPriority w:val="60"/>
    <w:rsid w:val="00910668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">
    <w:name w:val="Light Shading - Accent 11"/>
    <w:basedOn w:val="Standardowy"/>
    <w:uiPriority w:val="60"/>
    <w:rsid w:val="009106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Jasnecieniowanieakcent3">
    <w:name w:val="Light Shading Accent 3"/>
    <w:basedOn w:val="Standardowy"/>
    <w:uiPriority w:val="60"/>
    <w:rsid w:val="00910668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customStyle="1" w:styleId="TytuZnak">
    <w:name w:val="Tytuł Znak"/>
    <w:aliases w:val="Lead PR Znak"/>
    <w:basedOn w:val="Domylnaczcionkaakapitu"/>
    <w:link w:val="Tytu"/>
    <w:uiPriority w:val="10"/>
    <w:rsid w:val="001825B7"/>
    <w:rPr>
      <w:rFonts w:ascii="Arial" w:eastAsiaTheme="majorEastAsia" w:hAnsi="Arial" w:cstheme="majorBidi"/>
      <w:i/>
      <w:spacing w:val="-10"/>
      <w:kern w:val="28"/>
      <w:sz w:val="22"/>
      <w:szCs w:val="56"/>
      <w:lang w:eastAsia="en-US"/>
    </w:rPr>
  </w:style>
  <w:style w:type="paragraph" w:styleId="Poprawka">
    <w:name w:val="Revision"/>
    <w:hidden/>
    <w:uiPriority w:val="99"/>
    <w:semiHidden/>
    <w:rsid w:val="0038039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semiHidden/>
    <w:rsid w:val="00380390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38039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380390"/>
    <w:rPr>
      <w:rFonts w:ascii="Calibri" w:eastAsia="Calibri" w:hAnsi="Calibri" w:cs="Times New Roman"/>
      <w:sz w:val="20"/>
      <w:szCs w:val="20"/>
    </w:rPr>
  </w:style>
  <w:style w:type="paragraph" w:customStyle="1" w:styleId="03HeadlinePR">
    <w:name w:val="03 Headline PR"/>
    <w:link w:val="03HeadlinePRChar"/>
    <w:qFormat/>
    <w:rsid w:val="00F408C8"/>
    <w:pPr>
      <w:spacing w:after="360" w:line="276" w:lineRule="auto"/>
    </w:pPr>
    <w:rPr>
      <w:rFonts w:ascii="Segoe UI Semibold" w:eastAsia="Times New Roman" w:hAnsi="Segoe UI Semibold" w:cstheme="minorBidi"/>
      <w:sz w:val="36"/>
      <w:lang w:val="en-US" w:eastAsia="de-DE"/>
    </w:rPr>
  </w:style>
  <w:style w:type="character" w:customStyle="1" w:styleId="ContinousTextZchn">
    <w:name w:val="Continous Text Zchn"/>
    <w:basedOn w:val="Domylnaczcionkaakapitu"/>
    <w:link w:val="ContinousText"/>
    <w:rsid w:val="00FC0B33"/>
    <w:rPr>
      <w:rFonts w:ascii="Arial" w:hAnsi="Arial" w:cs="Arial"/>
      <w:sz w:val="22"/>
      <w:szCs w:val="22"/>
      <w:lang w:eastAsia="en-US"/>
    </w:rPr>
  </w:style>
  <w:style w:type="character" w:customStyle="1" w:styleId="03HeadlinePRChar">
    <w:name w:val="03 Headline PR Char"/>
    <w:basedOn w:val="ContinousTextZchn"/>
    <w:link w:val="03HeadlinePR"/>
    <w:rsid w:val="00F408C8"/>
    <w:rPr>
      <w:rFonts w:ascii="Segoe UI Semibold" w:eastAsia="Times New Roman" w:hAnsi="Segoe UI Semibold" w:cstheme="minorBidi"/>
      <w:sz w:val="36"/>
      <w:szCs w:val="22"/>
      <w:lang w:val="en-US" w:eastAsia="de-DE"/>
    </w:rPr>
  </w:style>
  <w:style w:type="paragraph" w:customStyle="1" w:styleId="Default">
    <w:name w:val="Default"/>
    <w:rsid w:val="00E413E1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E413E1"/>
    <w:rPr>
      <w:color w:val="0000FF"/>
      <w:u w:val="single"/>
    </w:rPr>
  </w:style>
  <w:style w:type="character" w:customStyle="1" w:styleId="01Location-DatePRChar">
    <w:name w:val="01 Location-Date PR Char"/>
    <w:basedOn w:val="DataZnak"/>
    <w:link w:val="01Location-DatePR"/>
    <w:rsid w:val="00F408C8"/>
    <w:rPr>
      <w:rFonts w:ascii="Segoe UI Light" w:eastAsiaTheme="minorHAnsi" w:hAnsi="Segoe UI Light" w:cstheme="minorBidi"/>
      <w:sz w:val="22"/>
      <w:szCs w:val="22"/>
      <w:lang w:val="en-US" w:eastAsia="en-US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333E10"/>
  </w:style>
  <w:style w:type="character" w:customStyle="1" w:styleId="DataZnak">
    <w:name w:val="Data Znak"/>
    <w:basedOn w:val="Domylnaczcionkaakapitu"/>
    <w:link w:val="Data"/>
    <w:uiPriority w:val="99"/>
    <w:semiHidden/>
    <w:rsid w:val="00333E10"/>
    <w:rPr>
      <w:sz w:val="22"/>
      <w:szCs w:val="22"/>
      <w:lang w:eastAsia="en-US"/>
    </w:rPr>
  </w:style>
  <w:style w:type="character" w:customStyle="1" w:styleId="02KickerPRChar">
    <w:name w:val="02 Kicker PR Char"/>
    <w:basedOn w:val="Domylnaczcionkaakapitu"/>
    <w:link w:val="02KickerPR"/>
    <w:rsid w:val="00F408C8"/>
    <w:rPr>
      <w:rFonts w:ascii="Segoe UI Semibold" w:eastAsia="Times New Roman" w:hAnsi="Segoe UI Semibold"/>
      <w:color w:val="000000"/>
      <w:sz w:val="28"/>
      <w:szCs w:val="36"/>
      <w:lang w:val="en-US" w:eastAsia="de-DE"/>
    </w:rPr>
  </w:style>
  <w:style w:type="paragraph" w:customStyle="1" w:styleId="05BodyTextPR">
    <w:name w:val="05 Body Text PR"/>
    <w:link w:val="05BodyTextPRChar"/>
    <w:qFormat/>
    <w:rsid w:val="003453EE"/>
    <w:pPr>
      <w:spacing w:after="360" w:line="276" w:lineRule="auto"/>
    </w:pPr>
    <w:rPr>
      <w:rFonts w:ascii="Segoe UI Light" w:eastAsia="Times New Roman" w:hAnsi="Segoe UI Light"/>
      <w:sz w:val="22"/>
      <w:lang w:val="en-US" w:eastAsia="de-DE"/>
    </w:rPr>
  </w:style>
  <w:style w:type="paragraph" w:customStyle="1" w:styleId="04LeadTextPR">
    <w:name w:val="04 Lead Text PR"/>
    <w:next w:val="05BodyTextPR"/>
    <w:link w:val="04LeadTextPRChar"/>
    <w:qFormat/>
    <w:rsid w:val="003453EE"/>
    <w:pPr>
      <w:spacing w:after="360" w:line="276" w:lineRule="auto"/>
    </w:pPr>
    <w:rPr>
      <w:rFonts w:ascii="Segoe UI Light" w:eastAsiaTheme="majorEastAsia" w:hAnsi="Segoe UI Light" w:cstheme="majorBidi"/>
      <w:i/>
      <w:kern w:val="28"/>
      <w:sz w:val="22"/>
      <w:szCs w:val="56"/>
      <w:lang w:val="en-US" w:eastAsia="en-US"/>
    </w:rPr>
  </w:style>
  <w:style w:type="character" w:customStyle="1" w:styleId="05BodyTextPRChar">
    <w:name w:val="05 Body Text PR Char"/>
    <w:basedOn w:val="Domylnaczcionkaakapitu"/>
    <w:link w:val="05BodyTextPR"/>
    <w:rsid w:val="003453EE"/>
    <w:rPr>
      <w:rFonts w:ascii="Segoe UI Light" w:eastAsia="Times New Roman" w:hAnsi="Segoe UI Light"/>
      <w:sz w:val="22"/>
      <w:lang w:val="en-US" w:eastAsia="de-DE"/>
    </w:rPr>
  </w:style>
  <w:style w:type="paragraph" w:customStyle="1" w:styleId="06SubheadlinePR">
    <w:name w:val="06 Subheadline PR"/>
    <w:next w:val="05BodyTextPR"/>
    <w:link w:val="06SubheadlinePRChar"/>
    <w:qFormat/>
    <w:rsid w:val="003453EE"/>
    <w:pPr>
      <w:spacing w:after="120" w:line="276" w:lineRule="auto"/>
    </w:pPr>
    <w:rPr>
      <w:rFonts w:ascii="Segoe UI Semibold" w:eastAsia="Times New Roman" w:hAnsi="Segoe UI Semibold"/>
      <w:sz w:val="28"/>
      <w:lang w:val="en-US" w:eastAsia="de-DE"/>
    </w:rPr>
  </w:style>
  <w:style w:type="character" w:customStyle="1" w:styleId="04LeadTextPRChar">
    <w:name w:val="04 Lead Text PR Char"/>
    <w:basedOn w:val="Domylnaczcionkaakapitu"/>
    <w:link w:val="04LeadTextPR"/>
    <w:rsid w:val="003453EE"/>
    <w:rPr>
      <w:rFonts w:ascii="Segoe UI Light" w:eastAsiaTheme="majorEastAsia" w:hAnsi="Segoe UI Light" w:cstheme="majorBidi"/>
      <w:i/>
      <w:kern w:val="28"/>
      <w:sz w:val="22"/>
      <w:szCs w:val="56"/>
      <w:lang w:val="en-US" w:eastAsia="en-US"/>
    </w:rPr>
  </w:style>
  <w:style w:type="paragraph" w:customStyle="1" w:styleId="08HLCaptionPR">
    <w:name w:val="08 HL Caption PR"/>
    <w:link w:val="08HLCaptionPRChar"/>
    <w:qFormat/>
    <w:rsid w:val="003453EE"/>
    <w:pPr>
      <w:spacing w:after="120" w:line="276" w:lineRule="auto"/>
    </w:pPr>
    <w:rPr>
      <w:rFonts w:ascii="Segoe UI Semibold" w:eastAsiaTheme="majorEastAsia" w:hAnsi="Segoe UI Semibold" w:cstheme="majorBidi"/>
      <w:kern w:val="28"/>
      <w:sz w:val="22"/>
      <w:szCs w:val="56"/>
      <w:lang w:val="en-US" w:eastAsia="en-US"/>
    </w:rPr>
  </w:style>
  <w:style w:type="character" w:customStyle="1" w:styleId="06SubheadlinePRChar">
    <w:name w:val="06 Subheadline PR Char"/>
    <w:basedOn w:val="Domylnaczcionkaakapitu"/>
    <w:link w:val="06SubheadlinePR"/>
    <w:rsid w:val="003453EE"/>
    <w:rPr>
      <w:rFonts w:ascii="Segoe UI Semibold" w:eastAsia="Times New Roman" w:hAnsi="Segoe UI Semibold"/>
      <w:sz w:val="28"/>
      <w:lang w:val="en-US" w:eastAsia="de-DE"/>
    </w:rPr>
  </w:style>
  <w:style w:type="paragraph" w:customStyle="1" w:styleId="13ContactPR">
    <w:name w:val="13 Contact PR"/>
    <w:link w:val="13ContactPRChar"/>
    <w:qFormat/>
    <w:rsid w:val="003453EE"/>
    <w:pPr>
      <w:spacing w:line="276" w:lineRule="auto"/>
    </w:pPr>
    <w:rPr>
      <w:rFonts w:ascii="Segoe UI Light" w:eastAsia="Times New Roman" w:hAnsi="Segoe UI Light"/>
      <w:sz w:val="22"/>
      <w:lang w:val="en-US" w:eastAsia="de-DE"/>
    </w:rPr>
  </w:style>
  <w:style w:type="character" w:customStyle="1" w:styleId="08HLCaptionPRChar">
    <w:name w:val="08 HL Caption PR Char"/>
    <w:basedOn w:val="Domylnaczcionkaakapitu"/>
    <w:link w:val="08HLCaptionPR"/>
    <w:rsid w:val="003453EE"/>
    <w:rPr>
      <w:rFonts w:ascii="Segoe UI Semibold" w:eastAsiaTheme="majorEastAsia" w:hAnsi="Segoe UI Semibold" w:cstheme="majorBidi"/>
      <w:kern w:val="28"/>
      <w:sz w:val="22"/>
      <w:szCs w:val="56"/>
      <w:lang w:val="en-US" w:eastAsia="en-US"/>
    </w:rPr>
  </w:style>
  <w:style w:type="character" w:customStyle="1" w:styleId="13ContactPRChar">
    <w:name w:val="13 Contact PR Char"/>
    <w:basedOn w:val="Domylnaczcionkaakapitu"/>
    <w:link w:val="13ContactPR"/>
    <w:rsid w:val="003453EE"/>
    <w:rPr>
      <w:rFonts w:ascii="Segoe UI Light" w:eastAsia="Times New Roman" w:hAnsi="Segoe UI Light"/>
      <w:sz w:val="22"/>
      <w:lang w:val="en-US" w:eastAsia="de-DE"/>
    </w:rPr>
  </w:style>
  <w:style w:type="paragraph" w:customStyle="1" w:styleId="KickerPR">
    <w:name w:val="Kicker PR"/>
    <w:rsid w:val="00243E43"/>
    <w:pPr>
      <w:autoSpaceDE w:val="0"/>
      <w:autoSpaceDN w:val="0"/>
      <w:adjustRightInd w:val="0"/>
      <w:spacing w:before="120" w:after="600"/>
    </w:pPr>
    <w:rPr>
      <w:rFonts w:ascii="Arial" w:eastAsia="Times New Roman" w:hAnsi="Arial"/>
      <w:b/>
      <w:spacing w:val="-8"/>
      <w:sz w:val="28"/>
      <w:szCs w:val="36"/>
      <w:lang w:val="en-US" w:eastAsia="de-DE"/>
    </w:rPr>
  </w:style>
  <w:style w:type="paragraph" w:customStyle="1" w:styleId="10HLBoilerplatePR">
    <w:name w:val="10 HL Boilerplate PR"/>
    <w:next w:val="11BoilerplatePR"/>
    <w:link w:val="10HLBoilerplatePRChar"/>
    <w:qFormat/>
    <w:rsid w:val="003453EE"/>
    <w:pPr>
      <w:spacing w:after="120" w:line="276" w:lineRule="auto"/>
    </w:pPr>
    <w:rPr>
      <w:rFonts w:ascii="Segoe UI Semibold" w:eastAsiaTheme="minorHAnsi" w:hAnsi="Segoe UI Semibold" w:cs="Arial"/>
      <w:szCs w:val="18"/>
      <w:lang w:val="en-US" w:eastAsia="en-US"/>
    </w:rPr>
  </w:style>
  <w:style w:type="paragraph" w:customStyle="1" w:styleId="11BoilerplatePR">
    <w:name w:val="11 Boilerplate PR"/>
    <w:link w:val="11BoilerplatePRChar"/>
    <w:qFormat/>
    <w:rsid w:val="003453EE"/>
    <w:pPr>
      <w:spacing w:after="360" w:line="276" w:lineRule="auto"/>
    </w:pPr>
    <w:rPr>
      <w:rFonts w:ascii="Segoe UI Light" w:hAnsi="Segoe UI Light"/>
      <w:szCs w:val="22"/>
      <w:lang w:eastAsia="en-US"/>
    </w:rPr>
  </w:style>
  <w:style w:type="character" w:customStyle="1" w:styleId="10HLBoilerplatePRChar">
    <w:name w:val="10 HL Boilerplate PR Char"/>
    <w:basedOn w:val="Domylnaczcionkaakapitu"/>
    <w:link w:val="10HLBoilerplatePR"/>
    <w:rsid w:val="003453EE"/>
    <w:rPr>
      <w:rFonts w:ascii="Segoe UI Semibold" w:eastAsiaTheme="minorHAnsi" w:hAnsi="Segoe UI Semibold" w:cs="Arial"/>
      <w:szCs w:val="18"/>
      <w:lang w:val="en-US" w:eastAsia="en-US"/>
    </w:rPr>
  </w:style>
  <w:style w:type="character" w:customStyle="1" w:styleId="11BoilerplatePRChar">
    <w:name w:val="11 Boilerplate PR Char"/>
    <w:basedOn w:val="10HLBoilerplatePRChar"/>
    <w:link w:val="11BoilerplatePR"/>
    <w:rsid w:val="003453EE"/>
    <w:rPr>
      <w:rFonts w:ascii="Segoe UI Light" w:eastAsiaTheme="minorHAnsi" w:hAnsi="Segoe UI Light" w:cs="Arial"/>
      <w:szCs w:val="22"/>
      <w:lang w:val="en-US" w:eastAsia="en-US"/>
    </w:rPr>
  </w:style>
  <w:style w:type="paragraph" w:customStyle="1" w:styleId="09FilenamePR">
    <w:name w:val="09 Filename PR"/>
    <w:next w:val="05BodyTextPR"/>
    <w:link w:val="09FilenamePRChar"/>
    <w:qFormat/>
    <w:rsid w:val="003453EE"/>
    <w:pPr>
      <w:spacing w:after="360" w:line="276" w:lineRule="auto"/>
    </w:pPr>
    <w:rPr>
      <w:rFonts w:ascii="Segoe UI Light" w:eastAsiaTheme="majorEastAsia" w:hAnsi="Segoe UI Light" w:cstheme="majorBidi"/>
      <w:i/>
      <w:spacing w:val="-10"/>
      <w:kern w:val="28"/>
      <w:sz w:val="22"/>
      <w:szCs w:val="56"/>
      <w:lang w:val="en-US" w:eastAsia="en-US"/>
    </w:rPr>
  </w:style>
  <w:style w:type="paragraph" w:customStyle="1" w:styleId="12HLContactPR">
    <w:name w:val="12 HL Contact PR"/>
    <w:next w:val="13ContactPR"/>
    <w:link w:val="12HLContactPRChar"/>
    <w:qFormat/>
    <w:rsid w:val="003453EE"/>
    <w:pPr>
      <w:spacing w:after="120" w:line="276" w:lineRule="auto"/>
    </w:pPr>
    <w:rPr>
      <w:rFonts w:ascii="Segoe UI Semibold" w:eastAsiaTheme="minorHAnsi" w:hAnsi="Segoe UI Semibold" w:cstheme="minorBidi"/>
      <w:sz w:val="22"/>
      <w:szCs w:val="22"/>
      <w:lang w:val="en-US" w:eastAsia="en-US"/>
    </w:rPr>
  </w:style>
  <w:style w:type="character" w:customStyle="1" w:styleId="09FilenamePRChar">
    <w:name w:val="09 Filename PR Char"/>
    <w:basedOn w:val="08HLCaptionPRChar"/>
    <w:link w:val="09FilenamePR"/>
    <w:rsid w:val="003453EE"/>
    <w:rPr>
      <w:rFonts w:ascii="Segoe UI Light" w:eastAsiaTheme="majorEastAsia" w:hAnsi="Segoe UI Light" w:cstheme="majorBidi"/>
      <w:i/>
      <w:spacing w:val="-10"/>
      <w:kern w:val="28"/>
      <w:sz w:val="22"/>
      <w:szCs w:val="56"/>
      <w:lang w:val="en-US" w:eastAsia="en-US"/>
    </w:rPr>
  </w:style>
  <w:style w:type="character" w:customStyle="1" w:styleId="12HLContactPRChar">
    <w:name w:val="12 HL Contact PR Char"/>
    <w:basedOn w:val="10HLBoilerplatePRChar"/>
    <w:link w:val="12HLContactPR"/>
    <w:rsid w:val="003453EE"/>
    <w:rPr>
      <w:rFonts w:ascii="Segoe UI Semibold" w:eastAsiaTheme="minorHAnsi" w:hAnsi="Segoe UI Semibold" w:cstheme="minorBidi"/>
      <w:sz w:val="22"/>
      <w:szCs w:val="22"/>
      <w:lang w:val="en-US" w:eastAsia="en-US"/>
    </w:rPr>
  </w:style>
  <w:style w:type="paragraph" w:customStyle="1" w:styleId="07-1BulletsLevel1">
    <w:name w:val="07-1 Bullets Level 1"/>
    <w:link w:val="07-1BulletsLevel1Char"/>
    <w:qFormat/>
    <w:rsid w:val="003453EE"/>
    <w:pPr>
      <w:numPr>
        <w:numId w:val="19"/>
      </w:numPr>
      <w:spacing w:after="120" w:line="276" w:lineRule="auto"/>
    </w:pPr>
    <w:rPr>
      <w:rFonts w:ascii="Segoe UI Light" w:eastAsia="Times New Roman" w:hAnsi="Segoe UI Light"/>
      <w:sz w:val="22"/>
      <w:lang w:val="en-US" w:eastAsia="de-DE"/>
    </w:rPr>
  </w:style>
  <w:style w:type="paragraph" w:customStyle="1" w:styleId="07-2BulletsLevel2">
    <w:name w:val="07-2 Bullets Level 2"/>
    <w:link w:val="07-2BulletsLevel2Char"/>
    <w:qFormat/>
    <w:rsid w:val="003453EE"/>
    <w:pPr>
      <w:numPr>
        <w:ilvl w:val="1"/>
        <w:numId w:val="19"/>
      </w:numPr>
      <w:spacing w:after="120" w:line="276" w:lineRule="auto"/>
    </w:pPr>
    <w:rPr>
      <w:rFonts w:ascii="Segoe UI Light" w:eastAsia="Times New Roman" w:hAnsi="Segoe UI Light"/>
      <w:sz w:val="22"/>
      <w:lang w:val="en-US" w:eastAsia="de-DE"/>
    </w:rPr>
  </w:style>
  <w:style w:type="character" w:customStyle="1" w:styleId="07-1BulletsLevel1Char">
    <w:name w:val="07-1 Bullets Level 1 Char"/>
    <w:basedOn w:val="Domylnaczcionkaakapitu"/>
    <w:link w:val="07-1BulletsLevel1"/>
    <w:rsid w:val="003453EE"/>
    <w:rPr>
      <w:rFonts w:ascii="Segoe UI Light" w:eastAsia="Times New Roman" w:hAnsi="Segoe UI Light"/>
      <w:sz w:val="22"/>
      <w:lang w:val="en-US" w:eastAsia="de-DE"/>
    </w:rPr>
  </w:style>
  <w:style w:type="paragraph" w:customStyle="1" w:styleId="07-3BulletsLevel3">
    <w:name w:val="07-3 Bullets Level 3"/>
    <w:link w:val="07-3BulletsLevel3Char"/>
    <w:qFormat/>
    <w:rsid w:val="003453EE"/>
    <w:pPr>
      <w:numPr>
        <w:ilvl w:val="2"/>
        <w:numId w:val="19"/>
      </w:numPr>
      <w:spacing w:after="120" w:line="276" w:lineRule="auto"/>
    </w:pPr>
    <w:rPr>
      <w:rFonts w:ascii="Segoe UI Light" w:eastAsia="Times New Roman" w:hAnsi="Segoe UI Light"/>
      <w:sz w:val="22"/>
      <w:lang w:val="en-US" w:eastAsia="de-DE"/>
    </w:rPr>
  </w:style>
  <w:style w:type="character" w:customStyle="1" w:styleId="07-2BulletsLevel2Char">
    <w:name w:val="07-2 Bullets Level 2 Char"/>
    <w:basedOn w:val="Domylnaczcionkaakapitu"/>
    <w:link w:val="07-2BulletsLevel2"/>
    <w:rsid w:val="003453EE"/>
    <w:rPr>
      <w:rFonts w:ascii="Segoe UI Light" w:eastAsia="Times New Roman" w:hAnsi="Segoe UI Light"/>
      <w:sz w:val="22"/>
      <w:lang w:val="en-US" w:eastAsia="de-DE"/>
    </w:rPr>
  </w:style>
  <w:style w:type="character" w:customStyle="1" w:styleId="07-3BulletsLevel3Char">
    <w:name w:val="07-3 Bullets Level 3 Char"/>
    <w:basedOn w:val="Domylnaczcionkaakapitu"/>
    <w:link w:val="07-3BulletsLevel3"/>
    <w:rsid w:val="003453EE"/>
    <w:rPr>
      <w:rFonts w:ascii="Segoe UI Light" w:eastAsia="Times New Roman" w:hAnsi="Segoe UI Light"/>
      <w:sz w:val="22"/>
      <w:lang w:val="en-US" w:eastAsia="de-D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42950"/>
    <w:rPr>
      <w:color w:val="605E5C"/>
      <w:shd w:val="clear" w:color="auto" w:fill="E1DFDD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1631"/>
    <w:pPr>
      <w:spacing w:line="240" w:lineRule="auto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1631"/>
    <w:rPr>
      <w:rFonts w:asciiTheme="minorHAnsi" w:eastAsiaTheme="minorHAnsi" w:hAnsiTheme="minorHAnsi" w:cstheme="minorBidi"/>
      <w:b/>
      <w:bCs/>
      <w:sz w:val="20"/>
      <w:szCs w:val="20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E72A5C"/>
    <w:rPr>
      <w:color w:val="800080" w:themeColor="followed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65DE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://www.youtube.com/user/copadatavideos" TargetMode="External"/><Relationship Id="rId7" Type="http://schemas.openxmlformats.org/officeDocument/2006/relationships/styles" Target="styles.xml"/><Relationship Id="rId12" Type="http://schemas.openxmlformats.org/officeDocument/2006/relationships/hyperlink" Target="https://go.copadata.com/pl/energetab-2023?utm_source=Press_Release&amp;utm_medium=website&amp;utm_campaign=Energetab_2023" TargetMode="External"/><Relationship Id="rId17" Type="http://schemas.openxmlformats.org/officeDocument/2006/relationships/hyperlink" Target="https://www.facebook.com/COPADATAHeadquarters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copadata.com" TargetMode="External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.png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hyperlink" Target="https://www.linkedin.com/company/copa-data-headquarters" TargetMode="External"/><Relationship Id="rId28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hyperlink" Target="https://twitter.com/copadata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TopicTaxHTField0 xmlns="ecf6c811-9aec-4426-a63a-0ad6b17f0265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a1b26b7d-af9b-4ea9-bc13-d7cc6808b346</TermId>
        </TermInfo>
      </Terms>
    </TopicTaxHTField0>
    <TaxCatchAll xmlns="ecf6c811-9aec-4426-a63a-0ad6b17f0265">
      <Value>8</Value>
      <Value>150</Value>
    </TaxCatchAll>
    <ApplicationTaxHTField0 xmlns="ecf6c811-9aec-4426-a63a-0ad6b17f0265">
      <Terms xmlns="http://schemas.microsoft.com/office/infopath/2007/PartnerControls">
        <TermInfo xmlns="http://schemas.microsoft.com/office/infopath/2007/PartnerControls">
          <TermName xmlns="http://schemas.microsoft.com/office/infopath/2007/PartnerControls">Word</TermName>
          <TermId xmlns="http://schemas.microsoft.com/office/infopath/2007/PartnerControls">b5741f2a-be9d-46d1-b978-0bf716a4516e</TermId>
        </TermInfo>
      </Terms>
    </ApplicationTaxHTField0>
    <Archived xmlns="ecf6c811-9aec-4426-a63a-0ad6b17f0265">false</Archived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SharedContentType xmlns="Microsoft.SharePoint.Taxonomy.ContentTypeSync" SourceId="f4be127d-e685-44af-82c5-d3336212c14f" ContentTypeId="0x0101006B0CF6BFA31996489B2BA20B7D8735DE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Template" ma:contentTypeID="0x0101006B0CF6BFA31996489B2BA20B7D8735DE006AF3A0BEB28F7144B97EBAAA09E6CD12" ma:contentTypeVersion="3" ma:contentTypeDescription="" ma:contentTypeScope="" ma:versionID="c68e83ff9c89af83e961c11f34ee7857">
  <xsd:schema xmlns:xsd="http://www.w3.org/2001/XMLSchema" xmlns:xs="http://www.w3.org/2001/XMLSchema" xmlns:p="http://schemas.microsoft.com/office/2006/metadata/properties" xmlns:ns2="ecf6c811-9aec-4426-a63a-0ad6b17f0265" targetNamespace="http://schemas.microsoft.com/office/2006/metadata/properties" ma:root="true" ma:fieldsID="db9499d4febffd0b59d3c4d96349b130" ns2:_="">
    <xsd:import namespace="ecf6c811-9aec-4426-a63a-0ad6b17f0265"/>
    <xsd:element name="properties">
      <xsd:complexType>
        <xsd:sequence>
          <xsd:element name="documentManagement">
            <xsd:complexType>
              <xsd:all>
                <xsd:element ref="ns2:ApplicationTaxHTField0" minOccurs="0"/>
                <xsd:element ref="ns2:TaxCatchAll" minOccurs="0"/>
                <xsd:element ref="ns2:TaxCatchAllLabel" minOccurs="0"/>
                <xsd:element ref="ns2:TopicTaxHTField0" minOccurs="0"/>
                <xsd:element ref="ns2:Archiv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f6c811-9aec-4426-a63a-0ad6b17f0265" elementFormDefault="qualified">
    <xsd:import namespace="http://schemas.microsoft.com/office/2006/documentManagement/types"/>
    <xsd:import namespace="http://schemas.microsoft.com/office/infopath/2007/PartnerControls"/>
    <xsd:element name="ApplicationTaxHTField0" ma:index="8" nillable="true" ma:taxonomy="true" ma:internalName="ApplicationTaxHTField0" ma:taxonomyFieldName="Application" ma:displayName="Application" ma:default="" ma:fieldId="{3fff451c-ca00-49df-aee6-7da525133754}" ma:sspId="f4be127d-e685-44af-82c5-d3336212c14f" ma:termSetId="01ce3b61-2ae5-49b3-b71e-011ee8490eb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96ba5c81-340b-4d31-a856-a491138936bb}" ma:internalName="TaxCatchAll" ma:showField="CatchAllData" ma:web="5bf7a797-595e-471e-87aa-b3f0f90b02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96ba5c81-340b-4d31-a856-a491138936bb}" ma:internalName="TaxCatchAllLabel" ma:readOnly="true" ma:showField="CatchAllDataLabel" ma:web="5bf7a797-595e-471e-87aa-b3f0f90b02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opicTaxHTField0" ma:index="12" nillable="true" ma:taxonomy="true" ma:internalName="TopicTaxHTField0" ma:taxonomyFieldName="Topic" ma:displayName="Topic" ma:indexed="true" ma:fieldId="{27b6a88b-5ea9-4a0f-8b5f-39fbd36ae97f}" ma:sspId="f4be127d-e685-44af-82c5-d3336212c14f" ma:termSetId="631f7e77-623e-4352-8158-abd7596a52f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rchived" ma:index="14" nillable="true" ma:displayName="Archived" ma:default="0" ma:internalName="Archiv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45C120-A2A6-4518-BDE2-63713F3640E9}">
  <ds:schemaRefs>
    <ds:schemaRef ds:uri="http://schemas.microsoft.com/office/2006/metadata/properties"/>
    <ds:schemaRef ds:uri="ecf6c811-9aec-4426-a63a-0ad6b17f0265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E12AC08-DFE0-4782-98F0-C80F0003F0C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A7369F6-36C9-4B4D-9C0F-48C6D515D017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55CCFE7F-5BE3-462A-888A-63A70DA7BD4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3794A3C-F067-4404-B509-C59D0D3681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f6c811-9aec-4426-a63a-0ad6b17f02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669</Words>
  <Characters>4218</Characters>
  <Application>Microsoft Office Word</Application>
  <DocSecurity>0</DocSecurity>
  <Lines>35</Lines>
  <Paragraphs>9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>zenon offer</vt:lpstr>
    </vt:vector>
  </TitlesOfParts>
  <Company>COPA-DATA</Company>
  <LinksUpToDate>false</LinksUpToDate>
  <CharactersWithSpaces>4878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 Korec</dc:creator>
  <cp:lastModifiedBy>Ewelina Witowska</cp:lastModifiedBy>
  <cp:revision>35</cp:revision>
  <cp:lastPrinted>2023-08-10T07:36:00Z</cp:lastPrinted>
  <dcterms:created xsi:type="dcterms:W3CDTF">2023-07-03T07:36:00Z</dcterms:created>
  <dcterms:modified xsi:type="dcterms:W3CDTF">2023-08-10T11:35:00Z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0x0101006B0CF6BFA31996489B2BA20B7D8735DE006AF3A0BEB28F7144B97EBAAA09E6CD12</vt:lpwstr>
  </property>
  <property fmtid="{D5CDD505-2E9C-101B-9397-08002B2CF9AE}" pid="3" name="Target Audiences">
    <vt:lpwstr>;;;;COPA-DATA UK</vt:lpwstr>
  </property>
  <property fmtid="{D5CDD505-2E9C-101B-9397-08002B2CF9AE}" pid="4" name="_dlc_DocIdItemGuid">
    <vt:lpwstr>37203e22-0dce-4a5b-926a-9a8785e3fc2b</vt:lpwstr>
  </property>
  <property fmtid="{D5CDD505-2E9C-101B-9397-08002B2CF9AE}" pid="5" name="TemplateUrl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Topic">
    <vt:lpwstr>150;#Template|a1b26b7d-af9b-4ea9-bc13-d7cc6808b346</vt:lpwstr>
  </property>
  <property fmtid="{D5CDD505-2E9C-101B-9397-08002B2CF9AE}" pid="9" name="Type of Press">
    <vt:lpwstr>Template</vt:lpwstr>
  </property>
  <property fmtid="{D5CDD505-2E9C-101B-9397-08002B2CF9AE}" pid="10" name="Year">
    <vt:lpwstr>2009</vt:lpwstr>
  </property>
  <property fmtid="{D5CDD505-2E9C-101B-9397-08002B2CF9AE}" pid="11" name="Item Status">
    <vt:lpwstr>Released</vt:lpwstr>
  </property>
  <property fmtid="{D5CDD505-2E9C-101B-9397-08002B2CF9AE}" pid="12" name="Additional Description">
    <vt:lpwstr>for all HQ press releases; english and german</vt:lpwstr>
  </property>
  <property fmtid="{D5CDD505-2E9C-101B-9397-08002B2CF9AE}" pid="13" name="Application">
    <vt:lpwstr>8;#Word|b5741f2a-be9d-46d1-b978-0bf716a4516e</vt:lpwstr>
  </property>
  <property fmtid="{D5CDD505-2E9C-101B-9397-08002B2CF9AE}" pid="14" name="Information Language">
    <vt:lpwstr>German</vt:lpwstr>
  </property>
  <property fmtid="{D5CDD505-2E9C-101B-9397-08002B2CF9AE}" pid="15" name="_dlc_DocId">
    <vt:lpwstr>AZDQEJASED4H-3-313</vt:lpwstr>
  </property>
  <property fmtid="{D5CDD505-2E9C-101B-9397-08002B2CF9AE}" pid="16" name="_dlc_DocIdUrl">
    <vt:lpwstr>http://corporate.copa-data.internal/_layouts/15/DocIdRedir.aspx?ID=AZDQEJASED4H-3-313, AZDQEJASED4H-3-313</vt:lpwstr>
  </property>
  <property fmtid="{D5CDD505-2E9C-101B-9397-08002B2CF9AE}" pid="17" name="Order">
    <vt:r8>48600</vt:r8>
  </property>
  <property fmtid="{D5CDD505-2E9C-101B-9397-08002B2CF9AE}" pid="18" name="Archived">
    <vt:bool>false</vt:bool>
  </property>
  <property fmtid="{D5CDD505-2E9C-101B-9397-08002B2CF9AE}" pid="19" name="archive">
    <vt:bool>false</vt:bool>
  </property>
  <property fmtid="{D5CDD505-2E9C-101B-9397-08002B2CF9AE}" pid="20" name="DocumentSetDescription">
    <vt:lpwstr/>
  </property>
  <property fmtid="{D5CDD505-2E9C-101B-9397-08002B2CF9AE}" pid="21" name="_dlc_DocIdPersistId">
    <vt:bool>false</vt:bool>
  </property>
</Properties>
</file>