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F204" w14:textId="75AC1503" w:rsidR="00D12615" w:rsidRPr="001B7B46" w:rsidRDefault="00D674D7" w:rsidP="00BA38BD">
      <w:pPr>
        <w:pStyle w:val="01Location-DatePR"/>
        <w:rPr>
          <w:lang w:val="de-AT"/>
        </w:rPr>
      </w:pPr>
      <w:r w:rsidRPr="001B7B46">
        <w:rPr>
          <w:lang w:val="de-AT"/>
        </w:rPr>
        <w:t xml:space="preserve">Salzburg, </w:t>
      </w:r>
      <w:r w:rsidR="00A36D35">
        <w:rPr>
          <w:lang w:val="de-AT"/>
        </w:rPr>
        <w:t>1</w:t>
      </w:r>
      <w:r w:rsidR="00F34691">
        <w:rPr>
          <w:lang w:val="de-AT"/>
        </w:rPr>
        <w:t>1</w:t>
      </w:r>
      <w:r w:rsidR="00A36D35">
        <w:rPr>
          <w:lang w:val="de-AT"/>
        </w:rPr>
        <w:t>.</w:t>
      </w:r>
      <w:r w:rsidR="00F34691">
        <w:rPr>
          <w:lang w:val="de-AT"/>
        </w:rPr>
        <w:t xml:space="preserve"> </w:t>
      </w:r>
      <w:r w:rsidR="00A36D35">
        <w:rPr>
          <w:lang w:val="de-AT"/>
        </w:rPr>
        <w:t>Juli 2023</w:t>
      </w:r>
    </w:p>
    <w:p w14:paraId="53675F17" w14:textId="63CB595D" w:rsidR="00485FCC" w:rsidRPr="001B7B46" w:rsidRDefault="001B7B46" w:rsidP="001B7B46">
      <w:pPr>
        <w:pStyle w:val="Heading1"/>
        <w:rPr>
          <w:rFonts w:ascii="Times New Roman" w:hAnsi="Times New Roman" w:cs="Times New Roman"/>
          <w:sz w:val="48"/>
          <w:szCs w:val="48"/>
          <w:lang w:val="de-AT" w:eastAsia="ko-KR"/>
        </w:rPr>
      </w:pPr>
      <w:r w:rsidRPr="001B7B46">
        <w:rPr>
          <w:sz w:val="28"/>
          <w:szCs w:val="28"/>
          <w:lang w:val="de-AT"/>
        </w:rPr>
        <w:t>Plug &amp; Produce mit zenon und MTP</w:t>
      </w:r>
      <w:r w:rsidR="00243E43" w:rsidRPr="001B7B46">
        <w:rPr>
          <w:lang w:val="de-AT"/>
        </w:rPr>
        <w:t>:</w:t>
      </w:r>
    </w:p>
    <w:p w14:paraId="52135AC7" w14:textId="650BD67C" w:rsidR="001B7B46" w:rsidRPr="001B7B46" w:rsidRDefault="001B7B46" w:rsidP="001B7B46">
      <w:pPr>
        <w:pStyle w:val="03HeadlinePR"/>
        <w:rPr>
          <w:lang w:val="de-AT"/>
        </w:rPr>
      </w:pPr>
      <w:r w:rsidRPr="001B7B46">
        <w:rPr>
          <w:lang w:val="de-AT"/>
        </w:rPr>
        <w:t xml:space="preserve">COPA-DATA bringt MTP Suite auf den </w:t>
      </w:r>
      <w:r w:rsidR="00DA4722">
        <w:rPr>
          <w:lang w:val="de-AT"/>
        </w:rPr>
        <w:t>M</w:t>
      </w:r>
      <w:r w:rsidRPr="001B7B46">
        <w:rPr>
          <w:lang w:val="de-AT"/>
        </w:rPr>
        <w:t>arkt</w:t>
      </w:r>
    </w:p>
    <w:p w14:paraId="1198EEA4" w14:textId="2B3BEC20" w:rsidR="001B7B46" w:rsidRPr="001B7B46" w:rsidRDefault="001B7B46" w:rsidP="001B7B46">
      <w:pPr>
        <w:pStyle w:val="05BodyTextPR"/>
        <w:rPr>
          <w:lang w:val="de-AT" w:eastAsia="en-US"/>
        </w:rPr>
      </w:pPr>
      <w:r w:rsidRPr="001B7B46">
        <w:rPr>
          <w:rStyle w:val="Emphasis"/>
          <w:lang w:val="de-AT"/>
        </w:rPr>
        <w:t xml:space="preserve">Das in Salzburg ansässige Familienunternehmen, COPA-DATA, hat </w:t>
      </w:r>
      <w:r w:rsidR="009D066F">
        <w:rPr>
          <w:rStyle w:val="Emphasis"/>
          <w:lang w:val="de-AT"/>
        </w:rPr>
        <w:t>die</w:t>
      </w:r>
      <w:r w:rsidRPr="001B7B46">
        <w:rPr>
          <w:rStyle w:val="Emphasis"/>
          <w:lang w:val="de-AT"/>
        </w:rPr>
        <w:t xml:space="preserve"> </w:t>
      </w:r>
      <w:hyperlink r:id="rId11" w:tgtFrame="_blank" w:history="1">
        <w:r w:rsidRPr="001B7B46">
          <w:rPr>
            <w:rStyle w:val="Hyperlink"/>
            <w:i/>
            <w:iCs/>
            <w:lang w:val="de-AT"/>
          </w:rPr>
          <w:t>Module Type Package (MTP) Suite</w:t>
        </w:r>
      </w:hyperlink>
      <w:r w:rsidRPr="001B7B46">
        <w:rPr>
          <w:rStyle w:val="Emphasis"/>
          <w:lang w:val="de-AT"/>
        </w:rPr>
        <w:t xml:space="preserve"> als Teil seiner Softwareplattform zenon auf den Markt gebracht. Die Technologie wurde für die Branchen Pharma, Chemie, Energie</w:t>
      </w:r>
      <w:r w:rsidR="0078529A">
        <w:rPr>
          <w:rStyle w:val="Emphasis"/>
          <w:lang w:val="de-AT"/>
        </w:rPr>
        <w:t xml:space="preserve"> sowie</w:t>
      </w:r>
      <w:r w:rsidRPr="001B7B46">
        <w:rPr>
          <w:rStyle w:val="Emphasis"/>
          <w:lang w:val="de-AT"/>
        </w:rPr>
        <w:t xml:space="preserve"> Lebensmittel und Getränke entwickelt und </w:t>
      </w:r>
      <w:r w:rsidR="009D066F">
        <w:rPr>
          <w:rStyle w:val="Emphasis"/>
          <w:lang w:val="de-AT"/>
        </w:rPr>
        <w:t>ermöglicht</w:t>
      </w:r>
      <w:r w:rsidR="009D066F" w:rsidRPr="001B7B46">
        <w:rPr>
          <w:rStyle w:val="Emphasis"/>
          <w:lang w:val="de-AT"/>
        </w:rPr>
        <w:t xml:space="preserve"> </w:t>
      </w:r>
      <w:r w:rsidRPr="001B7B46">
        <w:rPr>
          <w:rStyle w:val="Emphasis"/>
          <w:lang w:val="de-AT"/>
        </w:rPr>
        <w:t xml:space="preserve">eine Plug-and-Produce-Fertigung. </w:t>
      </w:r>
    </w:p>
    <w:p w14:paraId="223B79DD" w14:textId="03BE3B07" w:rsidR="001B7B46" w:rsidRPr="00DA4722" w:rsidRDefault="001B7B46" w:rsidP="001B7B46">
      <w:pPr>
        <w:pStyle w:val="05BodyTextPR"/>
        <w:rPr>
          <w:lang w:val="de-AT"/>
        </w:rPr>
      </w:pPr>
      <w:r w:rsidRPr="00DA4722">
        <w:rPr>
          <w:lang w:val="de-AT"/>
        </w:rPr>
        <w:t xml:space="preserve">MTP ist die branchen- und herstellerübergreifende Standardisierung der Schnittstellen von verschiedenen </w:t>
      </w:r>
      <w:r w:rsidR="0078529A">
        <w:rPr>
          <w:lang w:val="de-AT"/>
        </w:rPr>
        <w:t>Modulen</w:t>
      </w:r>
      <w:r w:rsidRPr="00DA4722">
        <w:rPr>
          <w:lang w:val="de-AT"/>
        </w:rPr>
        <w:t xml:space="preserve">, die </w:t>
      </w:r>
      <w:r w:rsidR="0078529A">
        <w:rPr>
          <w:lang w:val="de-AT"/>
        </w:rPr>
        <w:t>eine Maschine</w:t>
      </w:r>
      <w:r w:rsidRPr="00DA4722">
        <w:rPr>
          <w:lang w:val="de-AT"/>
        </w:rPr>
        <w:t xml:space="preserve"> bilden. Die Grundvoraussetzung für eine modulare Produktion sind einheitliche </w:t>
      </w:r>
      <w:r w:rsidR="009D066F" w:rsidRPr="00DA4722">
        <w:rPr>
          <w:lang w:val="de-AT"/>
        </w:rPr>
        <w:t>Informations</w:t>
      </w:r>
      <w:r w:rsidR="009D066F">
        <w:rPr>
          <w:lang w:val="de-AT"/>
        </w:rPr>
        <w:t>modelle</w:t>
      </w:r>
      <w:r w:rsidRPr="00DA4722">
        <w:rPr>
          <w:lang w:val="de-AT"/>
        </w:rPr>
        <w:t>. MTP ermöglicht dies, indem es eine Produktionslinie in kleinere Module zerlegt und dafür sorgt, dass diese alle die gleiche Sprache sprechen und so die Austauschbarkeit unterstützen.</w:t>
      </w:r>
    </w:p>
    <w:p w14:paraId="53AEE164" w14:textId="22FCB01D" w:rsidR="001B7B46" w:rsidRPr="00DA4722" w:rsidRDefault="001B7B46" w:rsidP="001B7B46">
      <w:pPr>
        <w:pStyle w:val="05BodyTextPR"/>
        <w:rPr>
          <w:lang w:val="de-AT"/>
        </w:rPr>
      </w:pPr>
      <w:r w:rsidRPr="00DA4722">
        <w:rPr>
          <w:lang w:val="de-AT"/>
        </w:rPr>
        <w:t xml:space="preserve">Die zenon MTP Suite ist vergleichbar mit einem Home-Office. </w:t>
      </w:r>
      <w:r w:rsidRPr="00EE6FFC">
        <w:rPr>
          <w:lang w:val="de-AT"/>
        </w:rPr>
        <w:t xml:space="preserve">Unabhängig von der Marke Ihrer Geräte </w:t>
      </w:r>
      <w:r w:rsidR="00FC3034">
        <w:rPr>
          <w:lang w:val="de-AT"/>
        </w:rPr>
        <w:t xml:space="preserve">– </w:t>
      </w:r>
      <w:r w:rsidRPr="00EE6FFC">
        <w:rPr>
          <w:lang w:val="de-AT"/>
        </w:rPr>
        <w:t xml:space="preserve">Tastatur, Drucker, Maus </w:t>
      </w:r>
      <w:r w:rsidR="00FC3034">
        <w:rPr>
          <w:lang w:val="de-AT"/>
        </w:rPr>
        <w:t xml:space="preserve">– </w:t>
      </w:r>
      <w:r w:rsidRPr="00EE6FFC">
        <w:rPr>
          <w:lang w:val="de-AT"/>
        </w:rPr>
        <w:t xml:space="preserve"> können diese problemlos miteinander kombinieren</w:t>
      </w:r>
      <w:r w:rsidR="009D066F">
        <w:rPr>
          <w:lang w:val="de-AT"/>
        </w:rPr>
        <w:t xml:space="preserve"> werden</w:t>
      </w:r>
      <w:r w:rsidRPr="00EE6FFC">
        <w:rPr>
          <w:lang w:val="de-AT"/>
        </w:rPr>
        <w:t xml:space="preserve">. </w:t>
      </w:r>
      <w:r w:rsidRPr="00DA4722">
        <w:rPr>
          <w:lang w:val="de-AT"/>
        </w:rPr>
        <w:t>Genauso ermöglicht MTP den direkten Zugriff auf die verfügbaren Dienste der einzelnen Module.</w:t>
      </w:r>
    </w:p>
    <w:p w14:paraId="4434D6C9" w14:textId="6730DAD2" w:rsidR="00475035" w:rsidRPr="001B7B46" w:rsidRDefault="00BA1FD8" w:rsidP="00BA38BD">
      <w:pPr>
        <w:pStyle w:val="06SubheadlinePR"/>
        <w:rPr>
          <w:lang w:val="de-AT"/>
        </w:rPr>
      </w:pPr>
      <w:r w:rsidRPr="001B7B46">
        <w:rPr>
          <w:lang w:val="de-AT"/>
        </w:rPr>
        <w:t xml:space="preserve">Integration </w:t>
      </w:r>
      <w:r w:rsidR="001B7B46" w:rsidRPr="001B7B46">
        <w:rPr>
          <w:lang w:val="de-AT"/>
        </w:rPr>
        <w:t>mit</w:t>
      </w:r>
      <w:r w:rsidRPr="001B7B46">
        <w:rPr>
          <w:lang w:val="de-AT"/>
        </w:rPr>
        <w:t xml:space="preserve"> POL</w:t>
      </w:r>
    </w:p>
    <w:p w14:paraId="45597790" w14:textId="22517A12" w:rsidR="001B7B46" w:rsidRPr="00DA4722" w:rsidRDefault="001B7B46" w:rsidP="001B7B46">
      <w:pPr>
        <w:pStyle w:val="05BodyTextPR"/>
        <w:rPr>
          <w:lang w:val="de-AT"/>
        </w:rPr>
      </w:pPr>
      <w:r w:rsidRPr="00DA4722">
        <w:rPr>
          <w:lang w:val="de-AT"/>
        </w:rPr>
        <w:t>In einer Fertigungsanlage wird diese Funktionalität durch die Integration von MTP in d</w:t>
      </w:r>
      <w:r w:rsidR="00977F58">
        <w:rPr>
          <w:lang w:val="de-AT"/>
        </w:rPr>
        <w:t>en</w:t>
      </w:r>
      <w:r w:rsidRPr="00DA4722">
        <w:rPr>
          <w:lang w:val="de-AT"/>
        </w:rPr>
        <w:t xml:space="preserve"> Pro</w:t>
      </w:r>
      <w:r w:rsidR="00977F58">
        <w:rPr>
          <w:lang w:val="de-AT"/>
        </w:rPr>
        <w:t>c</w:t>
      </w:r>
      <w:r w:rsidRPr="00DA4722">
        <w:rPr>
          <w:lang w:val="de-AT"/>
        </w:rPr>
        <w:t>ess</w:t>
      </w:r>
      <w:r w:rsidR="00977F58">
        <w:rPr>
          <w:lang w:val="de-AT"/>
        </w:rPr>
        <w:t xml:space="preserve"> </w:t>
      </w:r>
      <w:r w:rsidR="003B61AA">
        <w:rPr>
          <w:lang w:val="de-AT"/>
        </w:rPr>
        <w:t>Orchestration Layer</w:t>
      </w:r>
      <w:r w:rsidR="003B61AA" w:rsidRPr="00DA4722">
        <w:rPr>
          <w:lang w:val="de-AT"/>
        </w:rPr>
        <w:t xml:space="preserve"> </w:t>
      </w:r>
      <w:r w:rsidRPr="00DA4722">
        <w:rPr>
          <w:lang w:val="de-AT"/>
        </w:rPr>
        <w:t xml:space="preserve">(POL) erreicht. </w:t>
      </w:r>
      <w:r w:rsidR="009D066F">
        <w:rPr>
          <w:lang w:val="de-AT"/>
        </w:rPr>
        <w:t xml:space="preserve">Es handelt sich dabei um die Ebene der </w:t>
      </w:r>
      <w:r w:rsidRPr="00DA4722">
        <w:rPr>
          <w:lang w:val="de-AT"/>
        </w:rPr>
        <w:t>Anlagentechnik, in der die verschiedenen Prozesse gesteuert und gestartet werden.</w:t>
      </w:r>
    </w:p>
    <w:p w14:paraId="144C9E11" w14:textId="215FCB6B" w:rsidR="001B7B46" w:rsidRPr="003D74A9" w:rsidRDefault="001B7B46" w:rsidP="001B7B46">
      <w:pPr>
        <w:pStyle w:val="05BodyTextPR"/>
        <w:rPr>
          <w:lang w:val="de-AT"/>
        </w:rPr>
      </w:pPr>
      <w:r w:rsidRPr="00DA4722">
        <w:rPr>
          <w:lang w:val="de-AT"/>
        </w:rPr>
        <w:t>In der zenon MTP Suite sind die Schritte zur Prozessorchestrierung einfach. Nachdem die MTP-Dateien importiert wurden, werden die Module mit den Service-Parametern konfiguriert</w:t>
      </w:r>
      <w:r w:rsidR="0078529A">
        <w:rPr>
          <w:lang w:val="de-AT"/>
        </w:rPr>
        <w:t xml:space="preserve"> und grafisch zu einem POL-Projekt kombiniert</w:t>
      </w:r>
      <w:r w:rsidRPr="00DA4722">
        <w:rPr>
          <w:lang w:val="de-AT"/>
        </w:rPr>
        <w:t xml:space="preserve">. </w:t>
      </w:r>
      <w:r w:rsidRPr="003D74A9">
        <w:rPr>
          <w:lang w:val="de-AT"/>
        </w:rPr>
        <w:t>Von dort aus kann ein Hersteller Chargenrezepte nach ISA-88</w:t>
      </w:r>
      <w:r w:rsidR="008C5778">
        <w:rPr>
          <w:lang w:val="de-AT"/>
        </w:rPr>
        <w:t xml:space="preserve"> – </w:t>
      </w:r>
      <w:r w:rsidRPr="003D74A9">
        <w:rPr>
          <w:lang w:val="de-AT"/>
        </w:rPr>
        <w:t xml:space="preserve">einem internationalen Standard für die Chargensteuerung </w:t>
      </w:r>
      <w:r w:rsidR="008C5778">
        <w:rPr>
          <w:lang w:val="de-AT"/>
        </w:rPr>
        <w:t xml:space="preserve">– </w:t>
      </w:r>
      <w:r w:rsidRPr="003D74A9">
        <w:rPr>
          <w:lang w:val="de-AT"/>
        </w:rPr>
        <w:t>erstellen und den Herstellungsprozess starten.</w:t>
      </w:r>
    </w:p>
    <w:p w14:paraId="5A58A1FB" w14:textId="6275651C" w:rsidR="001B7B46" w:rsidRPr="00EA42B7" w:rsidRDefault="001B7B46" w:rsidP="001B7B46">
      <w:pPr>
        <w:pStyle w:val="05BodyTextPR"/>
        <w:rPr>
          <w:lang w:val="de-AT"/>
        </w:rPr>
      </w:pPr>
      <w:r w:rsidRPr="00DA4722">
        <w:rPr>
          <w:lang w:val="de-AT"/>
        </w:rPr>
        <w:t>Das Modell verspricht eine kürzere Markteinführungszeit für die Serienproduktion als viele andere Methoden, da sich die vorgefertigten Module leicht integrieren lassen</w:t>
      </w:r>
      <w:r w:rsidR="009D066F">
        <w:rPr>
          <w:lang w:val="de-AT"/>
        </w:rPr>
        <w:t xml:space="preserve"> (Plug &amp; Produce)</w:t>
      </w:r>
      <w:r w:rsidRPr="00DA4722">
        <w:rPr>
          <w:lang w:val="de-AT"/>
        </w:rPr>
        <w:t xml:space="preserve">. </w:t>
      </w:r>
      <w:r w:rsidRPr="00EA42B7">
        <w:rPr>
          <w:lang w:val="de-AT"/>
        </w:rPr>
        <w:t xml:space="preserve">Für die </w:t>
      </w:r>
      <w:r w:rsidRPr="00EA42B7">
        <w:rPr>
          <w:lang w:val="de-AT"/>
        </w:rPr>
        <w:lastRenderedPageBreak/>
        <w:t>Pharmaindustrie</w:t>
      </w:r>
      <w:r w:rsidR="009D066F">
        <w:rPr>
          <w:lang w:val="de-AT"/>
        </w:rPr>
        <w:t xml:space="preserve"> bedeutet </w:t>
      </w:r>
      <w:r w:rsidRPr="00EA42B7">
        <w:rPr>
          <w:lang w:val="de-AT"/>
        </w:rPr>
        <w:t>das die einfache Integration verschiedener Produktionsmodule, die es den Herstellern ermöglicht, mehrere Arten von Medikamenten mit geringem technischen Aufwand zu produzieren</w:t>
      </w:r>
      <w:r w:rsidR="009D066F">
        <w:rPr>
          <w:lang w:val="de-AT"/>
        </w:rPr>
        <w:t xml:space="preserve">. </w:t>
      </w:r>
    </w:p>
    <w:p w14:paraId="154AEFAE" w14:textId="4DA8D301" w:rsidR="001B7B46" w:rsidRPr="00DA4722" w:rsidRDefault="001B7B46" w:rsidP="001B7B46">
      <w:pPr>
        <w:pStyle w:val="05BodyTextPR"/>
        <w:rPr>
          <w:lang w:val="de-AT"/>
        </w:rPr>
      </w:pPr>
      <w:r w:rsidRPr="00DA4722">
        <w:rPr>
          <w:lang w:val="de-AT"/>
        </w:rPr>
        <w:t xml:space="preserve">Mit der zenon MTP Suite können Unternehmen ihre Produktionskosten </w:t>
      </w:r>
      <w:r w:rsidR="009D066F">
        <w:rPr>
          <w:lang w:val="de-AT"/>
        </w:rPr>
        <w:t xml:space="preserve">durch den effizienten Aufbau modularer Anlagen </w:t>
      </w:r>
      <w:r w:rsidRPr="00DA4722">
        <w:rPr>
          <w:lang w:val="de-AT"/>
        </w:rPr>
        <w:t>um bis zu 40 Prozent senken</w:t>
      </w:r>
      <w:r w:rsidR="009D066F">
        <w:rPr>
          <w:lang w:val="de-AT"/>
        </w:rPr>
        <w:t>. Dies macht sich vor allem bei kleineren Chargen bemerkbar</w:t>
      </w:r>
      <w:r w:rsidRPr="00DA4722">
        <w:rPr>
          <w:lang w:val="de-AT"/>
        </w:rPr>
        <w:t>.</w:t>
      </w:r>
    </w:p>
    <w:p w14:paraId="76D9A359" w14:textId="3D541C91" w:rsidR="001B7B46" w:rsidRPr="00DA4722" w:rsidRDefault="001B7B46" w:rsidP="001B7B46">
      <w:pPr>
        <w:pStyle w:val="05BodyTextPR"/>
        <w:rPr>
          <w:lang w:val="de-AT"/>
        </w:rPr>
      </w:pPr>
      <w:r w:rsidRPr="00DA4722">
        <w:rPr>
          <w:lang w:val="de-AT"/>
        </w:rPr>
        <w:t xml:space="preserve">Das neue Angebot von COPA-DATA wurde bereits in den </w:t>
      </w:r>
      <w:r w:rsidRPr="00F655AC">
        <w:rPr>
          <w:lang w:val="de-AT"/>
        </w:rPr>
        <w:t>Forschungs- und Entwicklungslabors (F&amp;E) des Electronics Technology Center</w:t>
      </w:r>
      <w:r w:rsidRPr="00D73BC2">
        <w:rPr>
          <w:rStyle w:val="Emphasis"/>
          <w:lang w:val="de-AT"/>
        </w:rPr>
        <w:t xml:space="preserve"> </w:t>
      </w:r>
      <w:r w:rsidRPr="00DA4722">
        <w:rPr>
          <w:lang w:val="de-AT"/>
        </w:rPr>
        <w:t xml:space="preserve">am Hauptsitz von </w:t>
      </w:r>
      <w:hyperlink r:id="rId12" w:history="1">
        <w:r w:rsidRPr="00F655AC">
          <w:rPr>
            <w:rStyle w:val="Hyperlink"/>
            <w:lang w:val="de-AT"/>
          </w:rPr>
          <w:t>Merck in Darmstadt</w:t>
        </w:r>
      </w:hyperlink>
      <w:r w:rsidRPr="00DA4722">
        <w:rPr>
          <w:lang w:val="de-AT"/>
        </w:rPr>
        <w:t xml:space="preserve"> eingesetzt. Der Einsatz soll zu einer effizienteren Interaktion zwischen Produktion und F&amp;E führen und die Markteinführung neuer Produkte um bis zu 50 Prozent beschleunigen.</w:t>
      </w:r>
    </w:p>
    <w:p w14:paraId="165C95EE" w14:textId="77777777" w:rsidR="001B7B46" w:rsidRPr="00DA4722" w:rsidRDefault="001B7B46" w:rsidP="001B7B46">
      <w:pPr>
        <w:pStyle w:val="05BodyTextPR"/>
        <w:rPr>
          <w:lang w:val="de-AT"/>
        </w:rPr>
      </w:pPr>
      <w:r w:rsidRPr="00DA4722">
        <w:rPr>
          <w:lang w:val="de-AT"/>
        </w:rPr>
        <w:t>"Bei der Markteinführung ist Schnelligkeit ein entscheidender Wettbewerbsvorteil und besonders wichtig für unsere Produkte", sagte Hajo Neumann, Leiter der integrierten Lieferkette im Unternehmensbereich Elektronik von Merck. "Wir erwarten außerdem, dass die Grenzen zwischen Forschung und Entwicklung und der Produktion in Zukunft immer mehr verschwimmen werden. Die im Labor gefertigten Chargen werden heute immer kleiner, aber auch viel individueller", erläutert Neumann den Fortschritt dieses Trends.</w:t>
      </w:r>
    </w:p>
    <w:p w14:paraId="4D2CEA89" w14:textId="7FB2B766" w:rsidR="001B7B46" w:rsidRPr="00DA4722" w:rsidRDefault="001B7B46" w:rsidP="001B7B46">
      <w:pPr>
        <w:pStyle w:val="05BodyTextPR"/>
        <w:rPr>
          <w:lang w:val="de-AT"/>
        </w:rPr>
      </w:pPr>
      <w:r w:rsidRPr="00DA4722">
        <w:rPr>
          <w:lang w:val="de-AT"/>
        </w:rPr>
        <w:t>"Die Konfiguration einer Laborumgebung, in der Hard- und Software zusammenarbeiten, sollte so einfach sein wie der Anschluss eines Druckers an einen PC. Geschwindigkeit, Flexibilität und Effizienz werden dadurch erheblich verbessert. Das gemeinsame Projekt mit Merck wird international Vorbildcharakter haben", so Thomas Punzenberger, Geschäftsführer und Gründer von COPA-DATA, über die Zukunft des Labors.</w:t>
      </w:r>
    </w:p>
    <w:p w14:paraId="225E51FD" w14:textId="77777777" w:rsidR="001B7B46" w:rsidRPr="00DA4722" w:rsidRDefault="001B7B46" w:rsidP="0064198F">
      <w:pPr>
        <w:pStyle w:val="05BodyTextPR"/>
        <w:rPr>
          <w:rFonts w:ascii="Segoe UI Semibold" w:hAnsi="Segoe UI Semibold"/>
          <w:sz w:val="18"/>
          <w:szCs w:val="12"/>
          <w:lang w:val="de-AT"/>
        </w:rPr>
      </w:pPr>
      <w:r w:rsidRPr="00DA4722">
        <w:rPr>
          <w:rFonts w:ascii="Segoe UI Semibold" w:hAnsi="Segoe UI Semibold"/>
          <w:sz w:val="28"/>
          <w:lang w:val="de-AT"/>
        </w:rPr>
        <w:t>Implementierung von</w:t>
      </w:r>
      <w:r w:rsidR="0064198F" w:rsidRPr="00DA4722">
        <w:rPr>
          <w:rFonts w:ascii="Segoe UI Semibold" w:hAnsi="Segoe UI Semibold"/>
          <w:sz w:val="28"/>
          <w:lang w:val="de-AT"/>
        </w:rPr>
        <w:t xml:space="preserve"> MTP</w:t>
      </w:r>
    </w:p>
    <w:p w14:paraId="28DD6AA5" w14:textId="0C41EEE8" w:rsidR="001B7B46" w:rsidRPr="00DA4722" w:rsidRDefault="001B7B46" w:rsidP="001B7B46">
      <w:pPr>
        <w:pStyle w:val="05BodyTextPR"/>
        <w:rPr>
          <w:lang w:val="de-AT"/>
        </w:rPr>
      </w:pPr>
      <w:r w:rsidRPr="001B7B46">
        <w:rPr>
          <w:lang w:val="de-AT"/>
        </w:rPr>
        <w:t xml:space="preserve">Um MTP zu ermöglichen, sind zunächst einheitliche Informationen notwendig, die die Integration in ein POL, wie </w:t>
      </w:r>
      <w:r w:rsidR="009D066F">
        <w:rPr>
          <w:lang w:val="de-AT"/>
        </w:rPr>
        <w:t>d</w:t>
      </w:r>
      <w:r w:rsidR="00977F58">
        <w:rPr>
          <w:lang w:val="de-AT"/>
        </w:rPr>
        <w:t>as</w:t>
      </w:r>
      <w:r w:rsidR="009D066F" w:rsidRPr="001B7B46">
        <w:rPr>
          <w:lang w:val="de-AT"/>
        </w:rPr>
        <w:t xml:space="preserve"> </w:t>
      </w:r>
      <w:hyperlink r:id="rId13" w:history="1">
        <w:r w:rsidRPr="001B7B46">
          <w:rPr>
            <w:rStyle w:val="Hyperlink"/>
            <w:lang w:val="de-AT"/>
          </w:rPr>
          <w:t>zenon</w:t>
        </w:r>
      </w:hyperlink>
      <w:r w:rsidRPr="001B7B46">
        <w:rPr>
          <w:lang w:val="de-AT"/>
        </w:rPr>
        <w:t xml:space="preserve"> POL</w:t>
      </w:r>
      <w:r w:rsidR="00977F58">
        <w:rPr>
          <w:lang w:val="de-AT"/>
        </w:rPr>
        <w:t xml:space="preserve">, </w:t>
      </w:r>
      <w:r w:rsidRPr="001B7B46">
        <w:rPr>
          <w:lang w:val="de-AT"/>
        </w:rPr>
        <w:t xml:space="preserve">erleichtern. </w:t>
      </w:r>
      <w:r w:rsidRPr="00DA4722">
        <w:rPr>
          <w:lang w:val="de-AT"/>
        </w:rPr>
        <w:t>Die Software kann nahtlos mit dem zenon Engineering Studio und der zenon Service Engine verbunden werden, um automatisch ein komplettes Prozessleitsystem zu generieren.</w:t>
      </w:r>
    </w:p>
    <w:p w14:paraId="51511375" w14:textId="4D572369" w:rsidR="001B7B46" w:rsidRPr="00DA4722" w:rsidRDefault="001B7B46" w:rsidP="001B7B46">
      <w:pPr>
        <w:pStyle w:val="05BodyTextPR"/>
        <w:rPr>
          <w:lang w:val="de-AT"/>
        </w:rPr>
      </w:pPr>
      <w:r w:rsidRPr="00DA4722">
        <w:rPr>
          <w:lang w:val="de-AT"/>
        </w:rPr>
        <w:t xml:space="preserve">zenon bietet alle Funktionalitäten, die Hersteller benötigen, um MTP in ihrer Anlage zu implementieren. Durch den Einsatz von zenon Logic als SoftPLC ist es </w:t>
      </w:r>
      <w:r w:rsidR="009D066F">
        <w:rPr>
          <w:lang w:val="de-AT"/>
        </w:rPr>
        <w:t>darüber hinaus</w:t>
      </w:r>
      <w:r w:rsidR="009D066F" w:rsidRPr="00DA4722">
        <w:rPr>
          <w:lang w:val="de-AT"/>
        </w:rPr>
        <w:t xml:space="preserve"> </w:t>
      </w:r>
      <w:r w:rsidRPr="00DA4722">
        <w:rPr>
          <w:lang w:val="de-AT"/>
        </w:rPr>
        <w:t xml:space="preserve">möglich, ältere Anlagen MTP-fähig zu machen, selbst wenn diese größtenteils auf Legacy-Equipment </w:t>
      </w:r>
      <w:r w:rsidRPr="00DA4722">
        <w:rPr>
          <w:lang w:val="de-AT"/>
        </w:rPr>
        <w:lastRenderedPageBreak/>
        <w:t xml:space="preserve">laufen. Genauso wie Sie Ihren 90er-Jahre-Drucker an Ihren neuen Laptop anschließen können </w:t>
      </w:r>
      <w:r w:rsidR="00785C59" w:rsidRPr="0078529A">
        <w:rPr>
          <w:lang w:val="de-AT"/>
        </w:rPr>
        <w:t xml:space="preserve">– </w:t>
      </w:r>
      <w:r w:rsidRPr="00DA4722">
        <w:rPr>
          <w:lang w:val="de-AT"/>
        </w:rPr>
        <w:t xml:space="preserve"> MTP macht die Integration einfach und skalierbar.</w:t>
      </w:r>
    </w:p>
    <w:p w14:paraId="10E2BB95" w14:textId="6A4C362A" w:rsidR="001B7B46" w:rsidRPr="00DA4722" w:rsidRDefault="001B7B46" w:rsidP="001B7B46">
      <w:pPr>
        <w:pStyle w:val="05BodyTextPR"/>
        <w:rPr>
          <w:rStyle w:val="Hyperlink"/>
          <w:i/>
          <w:iCs/>
          <w:lang w:val="de-AT"/>
        </w:rPr>
      </w:pPr>
      <w:r w:rsidRPr="001B7B46">
        <w:rPr>
          <w:i/>
          <w:iCs/>
          <w:lang w:val="de-AT"/>
        </w:rPr>
        <w:t xml:space="preserve">Weitere Informationen zur zenon MTP Suite finden Sie auf der </w:t>
      </w:r>
      <w:hyperlink r:id="rId14" w:history="1">
        <w:r w:rsidRPr="001B7B46">
          <w:rPr>
            <w:i/>
            <w:iCs/>
            <w:lang w:val="de-AT"/>
          </w:rPr>
          <w:t>COPA-DATA Website</w:t>
        </w:r>
      </w:hyperlink>
      <w:r w:rsidRPr="001B7B46">
        <w:rPr>
          <w:i/>
          <w:iCs/>
          <w:lang w:val="de-AT"/>
        </w:rPr>
        <w:t>:</w:t>
      </w:r>
      <w:r w:rsidRPr="001B7B46">
        <w:rPr>
          <w:i/>
          <w:iCs/>
          <w:lang w:val="de-AT"/>
        </w:rPr>
        <w:br/>
      </w:r>
      <w:hyperlink r:id="rId15" w:history="1">
        <w:r w:rsidRPr="00DA4722">
          <w:rPr>
            <w:rStyle w:val="Hyperlink"/>
            <w:i/>
            <w:iCs/>
            <w:lang w:val="de-AT"/>
          </w:rPr>
          <w:t>https://www.copadata.com/de/branchen/mtp-modulare-produktion/</w:t>
        </w:r>
      </w:hyperlink>
    </w:p>
    <w:p w14:paraId="0B550384" w14:textId="77777777" w:rsidR="001B7B46" w:rsidRPr="00DA4722" w:rsidRDefault="001B7B46" w:rsidP="001015F4">
      <w:pPr>
        <w:pStyle w:val="10HLBoilerplatePR"/>
        <w:rPr>
          <w:lang w:val="de-AT"/>
        </w:rPr>
      </w:pPr>
      <w:r w:rsidRPr="00DA4722">
        <w:rPr>
          <w:b/>
          <w:bCs/>
          <w:lang w:val="de-AT"/>
        </w:rPr>
        <w:t>Über COPA-DATA</w:t>
      </w:r>
    </w:p>
    <w:p w14:paraId="5774A7EF" w14:textId="77777777" w:rsidR="001B7B46" w:rsidRPr="00DA4722" w:rsidRDefault="001B7B46" w:rsidP="001015F4">
      <w:pPr>
        <w:pStyle w:val="11BoilerplatePR"/>
        <w:rPr>
          <w:szCs w:val="20"/>
        </w:rPr>
      </w:pPr>
      <w:r w:rsidRPr="00DA4722">
        <w:rPr>
          <w:szCs w:val="20"/>
        </w:rPr>
        <w:t>COPA-DATA ist ein unabhängiger Softwarehersteller, der sich auf die Digitalisierung in der Fertigungsindustrie und im Energiesektor spezialisiert hat. Mit der Softwareplattform zenon® können Anwender weltweit Maschinen, Anlagen, Gebäude und Stromnetze automatisieren, verwalten, überwachen, integrieren und optimieren. COPA-DATA verbindet jahrzehntelange Erfahrung in der Automatisierung mit dem Potenzial der digitalen Transformation. So unterstützt das Unternehmen seine Kunden dabei, ihre Ziele einfacher, schneller und effizienter zu erreichen. Das Familienunternehmen wurde 1987 von Thomas Punzenberger in Salzburg, Österreich, gegründet. Im Jahr 2022 erwirtschaftete es mit mehr als 350 Mitarbeitern weltweit einen Umsatz von 69 Millionen Euro.</w:t>
      </w:r>
    </w:p>
    <w:p w14:paraId="2BF7AFEF" w14:textId="403C3C44" w:rsidR="006C15CA" w:rsidRPr="001015F4" w:rsidRDefault="001015F4" w:rsidP="006C15CA">
      <w:pPr>
        <w:pStyle w:val="12HLContactPR"/>
        <w:rPr>
          <w:lang w:val="sv-SE"/>
        </w:rPr>
      </w:pPr>
      <w:r w:rsidRPr="001015F4">
        <w:rPr>
          <w:lang w:val="sv-SE"/>
        </w:rPr>
        <w:t>Kontakt</w:t>
      </w:r>
      <w:r w:rsidR="006C15CA" w:rsidRPr="001015F4">
        <w:rPr>
          <w:lang w:val="sv-SE"/>
        </w:rPr>
        <w:t>:</w:t>
      </w:r>
    </w:p>
    <w:p w14:paraId="06DBC378" w14:textId="5745346B" w:rsidR="001015F4" w:rsidRPr="001015F4" w:rsidRDefault="001015F4" w:rsidP="006C15CA">
      <w:pPr>
        <w:pStyle w:val="13ContactPR"/>
        <w:rPr>
          <w:lang w:val="sv-SE"/>
        </w:rPr>
      </w:pPr>
      <w:r w:rsidRPr="001015F4">
        <w:rPr>
          <w:lang w:val="sv-SE"/>
        </w:rPr>
        <w:t>Susanna Jankovic</w:t>
      </w:r>
      <w:r w:rsidRPr="001015F4">
        <w:rPr>
          <w:lang w:val="sv-SE"/>
        </w:rPr>
        <w:br/>
        <w:t>International Marketing Manager</w:t>
      </w:r>
    </w:p>
    <w:p w14:paraId="653608B4" w14:textId="77777777" w:rsidR="001015F4" w:rsidRPr="00497DB1" w:rsidRDefault="001015F4" w:rsidP="006C15CA">
      <w:pPr>
        <w:pStyle w:val="13ContactPR"/>
        <w:rPr>
          <w:lang w:val="de-DE"/>
        </w:rPr>
      </w:pPr>
      <w:r w:rsidRPr="00497DB1">
        <w:rPr>
          <w:lang w:val="de-DE"/>
        </w:rPr>
        <w:t>Tel.: +43 662 43 10 02-250</w:t>
      </w:r>
    </w:p>
    <w:p w14:paraId="4159C4C9" w14:textId="7C51B44D" w:rsidR="006C15CA" w:rsidRPr="00497DB1" w:rsidRDefault="00F655AC" w:rsidP="006C15CA">
      <w:pPr>
        <w:pStyle w:val="13ContactPR"/>
        <w:rPr>
          <w:rStyle w:val="Hyperlink"/>
          <w:lang w:val="de-DE"/>
        </w:rPr>
      </w:pPr>
      <w:hyperlink r:id="rId16" w:history="1">
        <w:r w:rsidR="001015F4" w:rsidRPr="00497DB1">
          <w:rPr>
            <w:rStyle w:val="Hyperlink"/>
            <w:lang w:val="de-DE"/>
          </w:rPr>
          <w:t>Susanna.Jankovic@copadata.com</w:t>
        </w:r>
      </w:hyperlink>
    </w:p>
    <w:p w14:paraId="2BDF3D58" w14:textId="77777777" w:rsidR="006C15CA" w:rsidRPr="00497DB1" w:rsidRDefault="006C15CA" w:rsidP="006C15CA">
      <w:pPr>
        <w:pStyle w:val="13ContactPR"/>
        <w:rPr>
          <w:lang w:val="de-DE"/>
        </w:rPr>
      </w:pPr>
    </w:p>
    <w:p w14:paraId="55251E69" w14:textId="77777777" w:rsidR="00813A03" w:rsidRPr="00497DB1" w:rsidRDefault="00813A03" w:rsidP="00813A03">
      <w:pPr>
        <w:pStyle w:val="13ContactPR"/>
        <w:rPr>
          <w:lang w:val="de-DE"/>
        </w:rPr>
      </w:pPr>
      <w:r w:rsidRPr="00497DB1">
        <w:rPr>
          <w:lang w:val="de-DE"/>
        </w:rPr>
        <w:t>COPA-DATA GmbH</w:t>
      </w:r>
    </w:p>
    <w:p w14:paraId="0C0C7518" w14:textId="77777777" w:rsidR="00813A03" w:rsidRPr="00920152" w:rsidRDefault="00813A03" w:rsidP="00813A03">
      <w:pPr>
        <w:pStyle w:val="13ContactPR"/>
      </w:pPr>
      <w:r w:rsidRPr="00920152">
        <w:t>Central Eastern Europe/Middle East</w:t>
      </w:r>
    </w:p>
    <w:p w14:paraId="54F4D01E" w14:textId="77777777" w:rsidR="00813A03" w:rsidRPr="00497DB1" w:rsidRDefault="00813A03" w:rsidP="00813A03">
      <w:pPr>
        <w:pStyle w:val="13ContactPR"/>
      </w:pPr>
      <w:r w:rsidRPr="00497DB1">
        <w:t>Karolingerstraße 7b</w:t>
      </w:r>
    </w:p>
    <w:p w14:paraId="4EE0E3CB" w14:textId="77777777" w:rsidR="00813A03" w:rsidRPr="00EB4AD1" w:rsidRDefault="00813A03" w:rsidP="00813A03">
      <w:pPr>
        <w:pStyle w:val="13ContactPR"/>
        <w:rPr>
          <w:lang w:val="it-IT"/>
        </w:rPr>
      </w:pPr>
      <w:r w:rsidRPr="00EB4AD1">
        <w:rPr>
          <w:lang w:val="it-IT"/>
        </w:rPr>
        <w:t>A-5020 Salzburg</w:t>
      </w:r>
    </w:p>
    <w:p w14:paraId="2D324BB6" w14:textId="77777777" w:rsidR="006C15CA" w:rsidRPr="00813A03" w:rsidRDefault="00F655AC" w:rsidP="006C15CA">
      <w:pPr>
        <w:pStyle w:val="13ContactPR"/>
        <w:rPr>
          <w:lang w:val="it-IT"/>
        </w:rPr>
      </w:pPr>
      <w:hyperlink r:id="rId17" w:history="1">
        <w:r w:rsidR="006C15CA" w:rsidRPr="00813A03">
          <w:rPr>
            <w:rStyle w:val="Hyperlink"/>
            <w:lang w:val="it-IT"/>
          </w:rPr>
          <w:t>www.copadata.com</w:t>
        </w:r>
      </w:hyperlink>
    </w:p>
    <w:p w14:paraId="2004C0BE" w14:textId="77777777" w:rsidR="002E4D6F" w:rsidRPr="00813A03" w:rsidRDefault="009930C4" w:rsidP="002E4D6F">
      <w:pPr>
        <w:pStyle w:val="13ContactPR"/>
        <w:rPr>
          <w:lang w:val="it-IT"/>
        </w:rPr>
      </w:pPr>
      <w:r w:rsidRPr="00817E35">
        <w:rPr>
          <w:noProof/>
          <w:lang w:val="de-DE"/>
        </w:rPr>
        <w:drawing>
          <wp:anchor distT="0" distB="0" distL="114300" distR="114300" simplePos="0" relativeHeight="251684864" behindDoc="1" locked="0" layoutInCell="1" allowOverlap="1" wp14:anchorId="4CE57AA5" wp14:editId="1A9EF418">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85888" behindDoc="1" locked="0" layoutInCell="1" allowOverlap="1" wp14:anchorId="5F0702A0" wp14:editId="2AFCA006">
            <wp:simplePos x="0" y="0"/>
            <wp:positionH relativeFrom="column">
              <wp:posOffset>668020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86912" behindDoc="1" locked="0" layoutInCell="1" allowOverlap="1" wp14:anchorId="3893CF3C" wp14:editId="19820E76">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D6F" w:rsidRPr="00817E35">
        <w:rPr>
          <w:noProof/>
          <w:lang w:val="de-DE"/>
        </w:rPr>
        <w:drawing>
          <wp:anchor distT="0" distB="0" distL="114300" distR="114300" simplePos="0" relativeHeight="251682816" behindDoc="1" locked="0" layoutInCell="1" allowOverlap="1" wp14:anchorId="2D717A4B" wp14:editId="756D564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30F57" w14:textId="77777777" w:rsidR="002E4D6F" w:rsidRPr="00813A03" w:rsidRDefault="002E4D6F" w:rsidP="00A23407">
      <w:pPr>
        <w:pStyle w:val="13ContactPR"/>
        <w:rPr>
          <w:lang w:val="it-IT"/>
        </w:rPr>
      </w:pPr>
    </w:p>
    <w:sectPr w:rsidR="002E4D6F" w:rsidRPr="00813A03" w:rsidSect="00BA38BD">
      <w:headerReference w:type="even" r:id="rId26"/>
      <w:headerReference w:type="default" r:id="rId27"/>
      <w:footerReference w:type="even"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C127" w14:textId="77777777" w:rsidR="00D876E3" w:rsidRDefault="00D876E3" w:rsidP="00993CE6">
      <w:pPr>
        <w:spacing w:after="0" w:line="240" w:lineRule="auto"/>
      </w:pPr>
      <w:r>
        <w:separator/>
      </w:r>
    </w:p>
  </w:endnote>
  <w:endnote w:type="continuationSeparator" w:id="0">
    <w:p w14:paraId="3492FD7C" w14:textId="77777777" w:rsidR="00D876E3" w:rsidRDefault="00D876E3"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CED0" w14:textId="77777777" w:rsidR="009B0378" w:rsidRDefault="009B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93F8"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25C3CEEA" wp14:editId="63E5B36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E218DA6" wp14:editId="684421D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9D5134"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8D273B2" wp14:editId="5CAD378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08B3CA"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F0338D">
      <w:rPr>
        <w:rStyle w:val="PageNumber"/>
        <w:noProof/>
        <w:sz w:val="28"/>
        <w:szCs w:val="28"/>
      </w:rPr>
      <w:t>3</w:t>
    </w:r>
    <w:r w:rsidR="00475035" w:rsidRPr="00207D63">
      <w:rPr>
        <w:rStyle w:val="PageNumber"/>
        <w:sz w:val="28"/>
        <w:szCs w:val="28"/>
      </w:rPr>
      <w:fldChar w:fldCharType="end"/>
    </w:r>
  </w:p>
  <w:p w14:paraId="21C77307"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808A"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05ADDD9" wp14:editId="38FD7CA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6FA44D63" wp14:editId="0D39D01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6D6D78"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7DEFF4D0" wp14:editId="798FCB31">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25138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0338D">
      <w:rPr>
        <w:rStyle w:val="PageNumber"/>
        <w:noProof/>
        <w:sz w:val="28"/>
        <w:szCs w:val="28"/>
      </w:rPr>
      <w:t>1</w:t>
    </w:r>
    <w:r w:rsidRPr="00207D63">
      <w:rPr>
        <w:rStyle w:val="PageNumber"/>
        <w:sz w:val="28"/>
        <w:szCs w:val="28"/>
      </w:rPr>
      <w:fldChar w:fldCharType="end"/>
    </w:r>
  </w:p>
  <w:p w14:paraId="6C5E1C0D"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338A" w14:textId="77777777" w:rsidR="00D876E3" w:rsidRDefault="00D876E3" w:rsidP="00993CE6">
      <w:pPr>
        <w:spacing w:after="0" w:line="240" w:lineRule="auto"/>
      </w:pPr>
      <w:r>
        <w:separator/>
      </w:r>
    </w:p>
  </w:footnote>
  <w:footnote w:type="continuationSeparator" w:id="0">
    <w:p w14:paraId="14F5E947" w14:textId="77777777" w:rsidR="00D876E3" w:rsidRDefault="00D876E3"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62B" w14:textId="77777777" w:rsidR="009B0378" w:rsidRDefault="009B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7D2B"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AA62BA5" wp14:editId="23E510D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1B9" w14:textId="77777777" w:rsidR="00D12615" w:rsidRDefault="002E7BF7">
    <w:r w:rsidRPr="002E683B">
      <w:rPr>
        <w:noProof/>
        <w:lang w:val="de-DE" w:eastAsia="de-DE"/>
      </w:rPr>
      <w:drawing>
        <wp:anchor distT="0" distB="0" distL="114300" distR="114300" simplePos="0" relativeHeight="251674624" behindDoc="1" locked="0" layoutInCell="1" allowOverlap="1" wp14:anchorId="7C38E56D" wp14:editId="2DC67232">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3903">
      <w:rPr>
        <w:noProof/>
        <w:lang w:val="de-DE" w:eastAsia="de-DE"/>
      </w:rPr>
      <w:drawing>
        <wp:anchor distT="0" distB="0" distL="114300" distR="114300" simplePos="0" relativeHeight="251645951" behindDoc="1" locked="0" layoutInCell="1" allowOverlap="1" wp14:anchorId="3117BBB6" wp14:editId="7688FCE5">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63526921">
    <w:abstractNumId w:val="13"/>
  </w:num>
  <w:num w:numId="2" w16cid:durableId="1520729458">
    <w:abstractNumId w:val="21"/>
  </w:num>
  <w:num w:numId="3" w16cid:durableId="143161025">
    <w:abstractNumId w:val="10"/>
  </w:num>
  <w:num w:numId="4" w16cid:durableId="1525438492">
    <w:abstractNumId w:val="14"/>
  </w:num>
  <w:num w:numId="5" w16cid:durableId="21825941">
    <w:abstractNumId w:val="7"/>
  </w:num>
  <w:num w:numId="6" w16cid:durableId="2099135298">
    <w:abstractNumId w:val="15"/>
  </w:num>
  <w:num w:numId="7" w16cid:durableId="785271203">
    <w:abstractNumId w:val="18"/>
  </w:num>
  <w:num w:numId="8" w16cid:durableId="375548999">
    <w:abstractNumId w:val="8"/>
  </w:num>
  <w:num w:numId="9" w16cid:durableId="1993368230">
    <w:abstractNumId w:val="9"/>
  </w:num>
  <w:num w:numId="10" w16cid:durableId="284850608">
    <w:abstractNumId w:val="11"/>
  </w:num>
  <w:num w:numId="11" w16cid:durableId="435948079">
    <w:abstractNumId w:val="16"/>
  </w:num>
  <w:num w:numId="12" w16cid:durableId="1273053538">
    <w:abstractNumId w:val="20"/>
  </w:num>
  <w:num w:numId="13" w16cid:durableId="1311981995">
    <w:abstractNumId w:val="1"/>
  </w:num>
  <w:num w:numId="14" w16cid:durableId="1216044849">
    <w:abstractNumId w:val="4"/>
  </w:num>
  <w:num w:numId="15" w16cid:durableId="1791583850">
    <w:abstractNumId w:val="12"/>
  </w:num>
  <w:num w:numId="16" w16cid:durableId="926886154">
    <w:abstractNumId w:val="6"/>
  </w:num>
  <w:num w:numId="17" w16cid:durableId="2010209023">
    <w:abstractNumId w:val="2"/>
  </w:num>
  <w:num w:numId="18" w16cid:durableId="881286940">
    <w:abstractNumId w:val="3"/>
  </w:num>
  <w:num w:numId="19" w16cid:durableId="1241721658">
    <w:abstractNumId w:val="17"/>
  </w:num>
  <w:num w:numId="20" w16cid:durableId="357506009">
    <w:abstractNumId w:val="19"/>
  </w:num>
  <w:num w:numId="21" w16cid:durableId="912545266">
    <w:abstractNumId w:val="5"/>
  </w:num>
  <w:num w:numId="22" w16cid:durableId="774843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749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D7"/>
    <w:rsid w:val="00005D77"/>
    <w:rsid w:val="00011983"/>
    <w:rsid w:val="00012153"/>
    <w:rsid w:val="0001476D"/>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15F4"/>
    <w:rsid w:val="00106871"/>
    <w:rsid w:val="0010696B"/>
    <w:rsid w:val="00111873"/>
    <w:rsid w:val="001207A2"/>
    <w:rsid w:val="00127E4F"/>
    <w:rsid w:val="00130B55"/>
    <w:rsid w:val="00137E2B"/>
    <w:rsid w:val="001475AF"/>
    <w:rsid w:val="00155A02"/>
    <w:rsid w:val="00161074"/>
    <w:rsid w:val="00172033"/>
    <w:rsid w:val="001825B7"/>
    <w:rsid w:val="001949AA"/>
    <w:rsid w:val="001A7D4C"/>
    <w:rsid w:val="001B4BFC"/>
    <w:rsid w:val="001B7B46"/>
    <w:rsid w:val="001C1946"/>
    <w:rsid w:val="001C3D05"/>
    <w:rsid w:val="001E6AA6"/>
    <w:rsid w:val="00207D63"/>
    <w:rsid w:val="002226BD"/>
    <w:rsid w:val="00225727"/>
    <w:rsid w:val="00243E43"/>
    <w:rsid w:val="002477A2"/>
    <w:rsid w:val="00262A52"/>
    <w:rsid w:val="002706C7"/>
    <w:rsid w:val="00273F06"/>
    <w:rsid w:val="00280C94"/>
    <w:rsid w:val="002810ED"/>
    <w:rsid w:val="00284601"/>
    <w:rsid w:val="00292CF7"/>
    <w:rsid w:val="002A114D"/>
    <w:rsid w:val="002A4296"/>
    <w:rsid w:val="002B4B54"/>
    <w:rsid w:val="002D3618"/>
    <w:rsid w:val="002E4D6F"/>
    <w:rsid w:val="002E683B"/>
    <w:rsid w:val="002E7BF7"/>
    <w:rsid w:val="002F1628"/>
    <w:rsid w:val="002F68FC"/>
    <w:rsid w:val="00321B09"/>
    <w:rsid w:val="00333E10"/>
    <w:rsid w:val="00335508"/>
    <w:rsid w:val="00335FE7"/>
    <w:rsid w:val="00340820"/>
    <w:rsid w:val="00343042"/>
    <w:rsid w:val="00343F9F"/>
    <w:rsid w:val="0034444A"/>
    <w:rsid w:val="0035310B"/>
    <w:rsid w:val="00354395"/>
    <w:rsid w:val="0036629C"/>
    <w:rsid w:val="00380390"/>
    <w:rsid w:val="0038789C"/>
    <w:rsid w:val="003B3DB2"/>
    <w:rsid w:val="003B61AA"/>
    <w:rsid w:val="003B7265"/>
    <w:rsid w:val="003C331D"/>
    <w:rsid w:val="003D398A"/>
    <w:rsid w:val="003D74A9"/>
    <w:rsid w:val="004012A5"/>
    <w:rsid w:val="00411A85"/>
    <w:rsid w:val="004140FB"/>
    <w:rsid w:val="004264E2"/>
    <w:rsid w:val="004331CF"/>
    <w:rsid w:val="004441F4"/>
    <w:rsid w:val="00446FC6"/>
    <w:rsid w:val="00452832"/>
    <w:rsid w:val="0045504A"/>
    <w:rsid w:val="00464231"/>
    <w:rsid w:val="00465751"/>
    <w:rsid w:val="004701E7"/>
    <w:rsid w:val="00471E09"/>
    <w:rsid w:val="00475035"/>
    <w:rsid w:val="0047776B"/>
    <w:rsid w:val="00485FCC"/>
    <w:rsid w:val="004900DC"/>
    <w:rsid w:val="0049463D"/>
    <w:rsid w:val="00497DB1"/>
    <w:rsid w:val="004A09B0"/>
    <w:rsid w:val="004A1BCA"/>
    <w:rsid w:val="004B3239"/>
    <w:rsid w:val="004D3783"/>
    <w:rsid w:val="004E46A7"/>
    <w:rsid w:val="004F1AC2"/>
    <w:rsid w:val="00533903"/>
    <w:rsid w:val="00537D6D"/>
    <w:rsid w:val="00562B6F"/>
    <w:rsid w:val="00571449"/>
    <w:rsid w:val="00595200"/>
    <w:rsid w:val="005D6279"/>
    <w:rsid w:val="005E4D8C"/>
    <w:rsid w:val="005E778A"/>
    <w:rsid w:val="005F074D"/>
    <w:rsid w:val="0060099C"/>
    <w:rsid w:val="00600D74"/>
    <w:rsid w:val="0063728C"/>
    <w:rsid w:val="0064198B"/>
    <w:rsid w:val="0064198F"/>
    <w:rsid w:val="006570F9"/>
    <w:rsid w:val="006657CF"/>
    <w:rsid w:val="00666B16"/>
    <w:rsid w:val="00671B44"/>
    <w:rsid w:val="00681736"/>
    <w:rsid w:val="006839A2"/>
    <w:rsid w:val="006B4E8E"/>
    <w:rsid w:val="006B5B6D"/>
    <w:rsid w:val="006C0736"/>
    <w:rsid w:val="006C15CA"/>
    <w:rsid w:val="006D1E1C"/>
    <w:rsid w:val="006D679E"/>
    <w:rsid w:val="007058FC"/>
    <w:rsid w:val="007176FD"/>
    <w:rsid w:val="00730F84"/>
    <w:rsid w:val="00737042"/>
    <w:rsid w:val="00757955"/>
    <w:rsid w:val="00761DCC"/>
    <w:rsid w:val="00762CB2"/>
    <w:rsid w:val="00767095"/>
    <w:rsid w:val="007715BA"/>
    <w:rsid w:val="0078529A"/>
    <w:rsid w:val="00785C59"/>
    <w:rsid w:val="00795D6A"/>
    <w:rsid w:val="007A1CFB"/>
    <w:rsid w:val="007A1FCF"/>
    <w:rsid w:val="007A52FB"/>
    <w:rsid w:val="007B24AD"/>
    <w:rsid w:val="007B37A5"/>
    <w:rsid w:val="007B55DA"/>
    <w:rsid w:val="007B6342"/>
    <w:rsid w:val="007C2353"/>
    <w:rsid w:val="007E380C"/>
    <w:rsid w:val="007E6F19"/>
    <w:rsid w:val="007F48CD"/>
    <w:rsid w:val="007F777B"/>
    <w:rsid w:val="00803651"/>
    <w:rsid w:val="00805BAA"/>
    <w:rsid w:val="00806361"/>
    <w:rsid w:val="00813A03"/>
    <w:rsid w:val="00817DBC"/>
    <w:rsid w:val="00817E35"/>
    <w:rsid w:val="00834630"/>
    <w:rsid w:val="00836DD2"/>
    <w:rsid w:val="00843703"/>
    <w:rsid w:val="00855DB0"/>
    <w:rsid w:val="00867415"/>
    <w:rsid w:val="00870D3E"/>
    <w:rsid w:val="008A1268"/>
    <w:rsid w:val="008B1E2C"/>
    <w:rsid w:val="008C0725"/>
    <w:rsid w:val="008C5778"/>
    <w:rsid w:val="008D612C"/>
    <w:rsid w:val="008E0E2A"/>
    <w:rsid w:val="008E7321"/>
    <w:rsid w:val="008F0E86"/>
    <w:rsid w:val="008F2F15"/>
    <w:rsid w:val="00910668"/>
    <w:rsid w:val="00937B35"/>
    <w:rsid w:val="009502E2"/>
    <w:rsid w:val="00956C93"/>
    <w:rsid w:val="00963232"/>
    <w:rsid w:val="00977F58"/>
    <w:rsid w:val="0098769B"/>
    <w:rsid w:val="009930C4"/>
    <w:rsid w:val="00993CE6"/>
    <w:rsid w:val="00995B0F"/>
    <w:rsid w:val="009A1A03"/>
    <w:rsid w:val="009B0378"/>
    <w:rsid w:val="009D066F"/>
    <w:rsid w:val="009E2C0C"/>
    <w:rsid w:val="009E4AC7"/>
    <w:rsid w:val="00A100CD"/>
    <w:rsid w:val="00A11BC8"/>
    <w:rsid w:val="00A23407"/>
    <w:rsid w:val="00A25621"/>
    <w:rsid w:val="00A2575F"/>
    <w:rsid w:val="00A36D35"/>
    <w:rsid w:val="00A55D20"/>
    <w:rsid w:val="00A57F52"/>
    <w:rsid w:val="00A61EBC"/>
    <w:rsid w:val="00A66EEA"/>
    <w:rsid w:val="00A75F96"/>
    <w:rsid w:val="00A76949"/>
    <w:rsid w:val="00A82FCA"/>
    <w:rsid w:val="00A83713"/>
    <w:rsid w:val="00A90F71"/>
    <w:rsid w:val="00A91ED4"/>
    <w:rsid w:val="00A93D61"/>
    <w:rsid w:val="00AA1140"/>
    <w:rsid w:val="00AB77CA"/>
    <w:rsid w:val="00AC7BF4"/>
    <w:rsid w:val="00AE0C9D"/>
    <w:rsid w:val="00AF5D7D"/>
    <w:rsid w:val="00B05637"/>
    <w:rsid w:val="00B06E2B"/>
    <w:rsid w:val="00B3542E"/>
    <w:rsid w:val="00B40A03"/>
    <w:rsid w:val="00B44A5C"/>
    <w:rsid w:val="00B45434"/>
    <w:rsid w:val="00B51AAF"/>
    <w:rsid w:val="00B619BB"/>
    <w:rsid w:val="00B81C66"/>
    <w:rsid w:val="00B91D28"/>
    <w:rsid w:val="00B93CEF"/>
    <w:rsid w:val="00B97A5D"/>
    <w:rsid w:val="00BA1F11"/>
    <w:rsid w:val="00BA1FD8"/>
    <w:rsid w:val="00BA38BD"/>
    <w:rsid w:val="00BD3B51"/>
    <w:rsid w:val="00BD3D82"/>
    <w:rsid w:val="00BE706E"/>
    <w:rsid w:val="00BF11C4"/>
    <w:rsid w:val="00C16C41"/>
    <w:rsid w:val="00C173A8"/>
    <w:rsid w:val="00C33BE3"/>
    <w:rsid w:val="00C3647C"/>
    <w:rsid w:val="00C609FB"/>
    <w:rsid w:val="00C90483"/>
    <w:rsid w:val="00C9510B"/>
    <w:rsid w:val="00CA0E69"/>
    <w:rsid w:val="00CA56BB"/>
    <w:rsid w:val="00CD3FD6"/>
    <w:rsid w:val="00CD589E"/>
    <w:rsid w:val="00CE5B63"/>
    <w:rsid w:val="00CF2CB6"/>
    <w:rsid w:val="00CF6E6E"/>
    <w:rsid w:val="00D12615"/>
    <w:rsid w:val="00D21AB7"/>
    <w:rsid w:val="00D23F77"/>
    <w:rsid w:val="00D30118"/>
    <w:rsid w:val="00D30366"/>
    <w:rsid w:val="00D313CD"/>
    <w:rsid w:val="00D34084"/>
    <w:rsid w:val="00D46FFE"/>
    <w:rsid w:val="00D52DC9"/>
    <w:rsid w:val="00D56489"/>
    <w:rsid w:val="00D674D7"/>
    <w:rsid w:val="00D73BC2"/>
    <w:rsid w:val="00D73D5B"/>
    <w:rsid w:val="00D7527F"/>
    <w:rsid w:val="00D822C1"/>
    <w:rsid w:val="00D841C7"/>
    <w:rsid w:val="00D876E3"/>
    <w:rsid w:val="00D950CF"/>
    <w:rsid w:val="00DA088E"/>
    <w:rsid w:val="00DA0FAF"/>
    <w:rsid w:val="00DA3215"/>
    <w:rsid w:val="00DA469E"/>
    <w:rsid w:val="00DA4722"/>
    <w:rsid w:val="00DB5F35"/>
    <w:rsid w:val="00DB7967"/>
    <w:rsid w:val="00DC23C5"/>
    <w:rsid w:val="00DD6AD9"/>
    <w:rsid w:val="00DE442E"/>
    <w:rsid w:val="00DE5C8B"/>
    <w:rsid w:val="00E00A82"/>
    <w:rsid w:val="00E01DA9"/>
    <w:rsid w:val="00E02AF2"/>
    <w:rsid w:val="00E07ABB"/>
    <w:rsid w:val="00E10A89"/>
    <w:rsid w:val="00E11885"/>
    <w:rsid w:val="00E166B0"/>
    <w:rsid w:val="00E22B15"/>
    <w:rsid w:val="00E413E1"/>
    <w:rsid w:val="00E44B3D"/>
    <w:rsid w:val="00E4535B"/>
    <w:rsid w:val="00E6194D"/>
    <w:rsid w:val="00E65EB5"/>
    <w:rsid w:val="00E70DCD"/>
    <w:rsid w:val="00E83419"/>
    <w:rsid w:val="00E95308"/>
    <w:rsid w:val="00EA42B7"/>
    <w:rsid w:val="00EB4E86"/>
    <w:rsid w:val="00ED533D"/>
    <w:rsid w:val="00EE1B44"/>
    <w:rsid w:val="00EE6FFC"/>
    <w:rsid w:val="00EF11FC"/>
    <w:rsid w:val="00EF69DB"/>
    <w:rsid w:val="00F02662"/>
    <w:rsid w:val="00F0338D"/>
    <w:rsid w:val="00F20F6C"/>
    <w:rsid w:val="00F3151D"/>
    <w:rsid w:val="00F316AB"/>
    <w:rsid w:val="00F34691"/>
    <w:rsid w:val="00F4617B"/>
    <w:rsid w:val="00F46AC5"/>
    <w:rsid w:val="00F655AC"/>
    <w:rsid w:val="00F66518"/>
    <w:rsid w:val="00F7111F"/>
    <w:rsid w:val="00F77D08"/>
    <w:rsid w:val="00F8209F"/>
    <w:rsid w:val="00F82163"/>
    <w:rsid w:val="00F85A77"/>
    <w:rsid w:val="00F93ECF"/>
    <w:rsid w:val="00FA1E78"/>
    <w:rsid w:val="00FA6357"/>
    <w:rsid w:val="00FC0B33"/>
    <w:rsid w:val="00FC16B8"/>
    <w:rsid w:val="00FC3034"/>
    <w:rsid w:val="00FC5AA4"/>
    <w:rsid w:val="00FC701F"/>
    <w:rsid w:val="00FD26F4"/>
    <w:rsid w:val="00FD39AF"/>
    <w:rsid w:val="00FE120D"/>
    <w:rsid w:val="00FE1489"/>
    <w:rsid w:val="00FF0A93"/>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CE641"/>
  <w15:docId w15:val="{40DF6C16-C49D-4B89-B554-E5BB4371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262A52"/>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262A52"/>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262A52"/>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262A52"/>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262A52"/>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262A52"/>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262A52"/>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262A52"/>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262A52"/>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262A52"/>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262A52"/>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262A52"/>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262A52"/>
    <w:rPr>
      <w:rFonts w:ascii="Segoe UI Semibold" w:eastAsia="Times New Roman" w:hAnsi="Segoe UI Semibold"/>
      <w:sz w:val="28"/>
      <w:lang w:val="en-US" w:eastAsia="de-DE"/>
    </w:rPr>
  </w:style>
  <w:style w:type="paragraph" w:customStyle="1" w:styleId="13ContactPR">
    <w:name w:val="13 Contact PR"/>
    <w:link w:val="13ContactPRChar"/>
    <w:qFormat/>
    <w:rsid w:val="00262A52"/>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262A52"/>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262A52"/>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262A52"/>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262A52"/>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262A52"/>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262A52"/>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262A52"/>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262A52"/>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262A52"/>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262A52"/>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262A52"/>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262A52"/>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262A52"/>
    <w:rPr>
      <w:rFonts w:ascii="Segoe UI Light" w:eastAsia="Times New Roman" w:hAnsi="Segoe UI Light"/>
      <w:sz w:val="22"/>
      <w:lang w:val="en-US" w:eastAsia="de-DE"/>
    </w:rPr>
  </w:style>
  <w:style w:type="paragraph" w:customStyle="1" w:styleId="07-3BulletsLevel3">
    <w:name w:val="07-3 Bullets Level 3"/>
    <w:link w:val="07-3BulletsLevel3Char"/>
    <w:qFormat/>
    <w:rsid w:val="00262A52"/>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262A52"/>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262A52"/>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styleId="UnresolvedMention">
    <w:name w:val="Unresolved Mention"/>
    <w:basedOn w:val="DefaultParagraphFont"/>
    <w:uiPriority w:val="99"/>
    <w:semiHidden/>
    <w:unhideWhenUsed/>
    <w:rsid w:val="001A7D4C"/>
    <w:rPr>
      <w:color w:val="605E5C"/>
      <w:shd w:val="clear" w:color="auto" w:fill="E1DFDD"/>
    </w:rPr>
  </w:style>
  <w:style w:type="character" w:styleId="Emphasis">
    <w:name w:val="Emphasis"/>
    <w:basedOn w:val="DefaultParagraphFont"/>
    <w:uiPriority w:val="20"/>
    <w:qFormat/>
    <w:rsid w:val="001B7B46"/>
    <w:rPr>
      <w:i/>
      <w:iCs/>
    </w:rPr>
  </w:style>
  <w:style w:type="paragraph" w:styleId="NormalWeb">
    <w:name w:val="Normal (Web)"/>
    <w:basedOn w:val="Normal"/>
    <w:uiPriority w:val="99"/>
    <w:semiHidden/>
    <w:unhideWhenUsed/>
    <w:rsid w:val="001B7B46"/>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B7B46"/>
    <w:rPr>
      <w:b/>
      <w:bCs/>
    </w:rPr>
  </w:style>
  <w:style w:type="character" w:styleId="FollowedHyperlink">
    <w:name w:val="FollowedHyperlink"/>
    <w:basedOn w:val="DefaultParagraphFont"/>
    <w:uiPriority w:val="99"/>
    <w:semiHidden/>
    <w:unhideWhenUsed/>
    <w:rsid w:val="00813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589582581">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0160097">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449618448">
      <w:bodyDiv w:val="1"/>
      <w:marLeft w:val="0"/>
      <w:marRight w:val="0"/>
      <w:marTop w:val="0"/>
      <w:marBottom w:val="0"/>
      <w:divBdr>
        <w:top w:val="none" w:sz="0" w:space="0" w:color="auto"/>
        <w:left w:val="none" w:sz="0" w:space="0" w:color="auto"/>
        <w:bottom w:val="none" w:sz="0" w:space="0" w:color="auto"/>
        <w:right w:val="none" w:sz="0" w:space="0" w:color="auto"/>
      </w:divBdr>
    </w:div>
    <w:div w:id="1473600068">
      <w:bodyDiv w:val="1"/>
      <w:marLeft w:val="0"/>
      <w:marRight w:val="0"/>
      <w:marTop w:val="0"/>
      <w:marBottom w:val="0"/>
      <w:divBdr>
        <w:top w:val="none" w:sz="0" w:space="0" w:color="auto"/>
        <w:left w:val="none" w:sz="0" w:space="0" w:color="auto"/>
        <w:bottom w:val="none" w:sz="0" w:space="0" w:color="auto"/>
        <w:right w:val="none" w:sz="0" w:space="0" w:color="auto"/>
      </w:divBdr>
    </w:div>
    <w:div w:id="1504976381">
      <w:bodyDiv w:val="1"/>
      <w:marLeft w:val="0"/>
      <w:marRight w:val="0"/>
      <w:marTop w:val="0"/>
      <w:marBottom w:val="0"/>
      <w:divBdr>
        <w:top w:val="none" w:sz="0" w:space="0" w:color="auto"/>
        <w:left w:val="none" w:sz="0" w:space="0" w:color="auto"/>
        <w:bottom w:val="none" w:sz="0" w:space="0" w:color="auto"/>
        <w:right w:val="none" w:sz="0" w:space="0" w:color="auto"/>
      </w:divBdr>
    </w:div>
    <w:div w:id="1589925696">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716002542">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1983541596">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adata.com/de/branchen/mtp-modulare-produktion/" TargetMode="External"/><Relationship Id="rId18" Type="http://schemas.openxmlformats.org/officeDocument/2006/relationships/hyperlink" Target="https://www.facebook.com/COPADATAHeadquart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copadata.com/de/news/success-stories/merck-modularizes-its-process-development-germany-534/"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sanna.Jankovic@copadata.com" TargetMode="External"/><Relationship Id="rId20" Type="http://schemas.openxmlformats.org/officeDocument/2006/relationships/hyperlink" Target="https://twitter.com/copad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data.com/de/branchen/mtp-modulare-produktion/" TargetMode="External"/><Relationship Id="rId24" Type="http://schemas.openxmlformats.org/officeDocument/2006/relationships/hyperlink" Target="https://www.linkedin.com/company/copa-data-headquarte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padata.com/de/branchen/mtp-modulare-produktion/"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padata.com/de/branchen/mtp-modulare-produktion/" TargetMode="External"/><Relationship Id="rId22" Type="http://schemas.openxmlformats.org/officeDocument/2006/relationships/hyperlink" Target="http://www.youtube.com/user/copadatavideo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tone%20Junction\Everybody%20-%20Documents\COPA-DATA\Press%20material\COP546%20-%20MTP%20launch%20-%20HN\CDUK%20EN%20Press%20Release%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B960E1544434ABDD0A3155CE0094A" ma:contentTypeVersion="15" ma:contentTypeDescription="Create a new document." ma:contentTypeScope="" ma:versionID="7bbd711802990648875d20f30000ec7c">
  <xsd:schema xmlns:xsd="http://www.w3.org/2001/XMLSchema" xmlns:xs="http://www.w3.org/2001/XMLSchema" xmlns:p="http://schemas.microsoft.com/office/2006/metadata/properties" xmlns:ns2="1fa87b31-2850-45d3-ad4c-4138c95c25d3" xmlns:ns3="6c0b0c3a-8c47-4033-ad1c-92ff76f135a2" targetNamespace="http://schemas.microsoft.com/office/2006/metadata/properties" ma:root="true" ma:fieldsID="2117c848505d4d2fb660c8b63b807ee0" ns2:_="" ns3:_="">
    <xsd:import namespace="1fa87b31-2850-45d3-ad4c-4138c95c25d3"/>
    <xsd:import namespace="6c0b0c3a-8c47-4033-ad1c-92ff76f13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7b31-2850-45d3-ad4c-4138c95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ea838c-38b7-4d98-84ff-d5fbdd1a27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b0c3a-8c47-4033-ad1c-92ff76f13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625e5b-f77e-4bfc-94a2-4fd3453a7ee2}" ma:internalName="TaxCatchAll" ma:showField="CatchAllData" ma:web="6c0b0c3a-8c47-4033-ad1c-92ff76f13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6c0b0c3a-8c47-4033-ad1c-92ff76f135a2" xsi:nil="true"/>
    <lcf76f155ced4ddcb4097134ff3c332f xmlns="1fa87b31-2850-45d3-ad4c-4138c95c25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C1B3C2A4-3BAC-4F53-9254-8C5948C0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7b31-2850-45d3-ad4c-4138c95c25d3"/>
    <ds:schemaRef ds:uri="6c0b0c3a-8c47-4033-ad1c-92ff76f1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57045ca7-eb12-4a0b-9112-d762b432b210"/>
    <ds:schemaRef ds:uri="83137320-08c7-41f4-8e31-d7d186c713fc"/>
    <ds:schemaRef ds:uri="http://schemas.microsoft.com/office/infopath/2007/PartnerControls"/>
    <ds:schemaRef ds:uri="6c0b0c3a-8c47-4033-ad1c-92ff76f135a2"/>
    <ds:schemaRef ds:uri="1fa87b31-2850-45d3-ad4c-4138c95c25d3"/>
  </ds:schemaRefs>
</ds:datastoreItem>
</file>

<file path=customXml/itemProps4.xml><?xml version="1.0" encoding="utf-8"?>
<ds:datastoreItem xmlns:ds="http://schemas.openxmlformats.org/officeDocument/2006/customXml" ds:itemID="{FD1FA893-5BEE-44DA-B652-638FCB93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CDUK EN Press Release 2021</Template>
  <TotalTime>0</TotalTime>
  <Pages>3</Pages>
  <Words>826</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Susanna Jankovic</cp:lastModifiedBy>
  <cp:revision>11</cp:revision>
  <cp:lastPrinted>2023-07-06T10:33:00Z</cp:lastPrinted>
  <dcterms:created xsi:type="dcterms:W3CDTF">2023-07-06T11:56:00Z</dcterms:created>
  <dcterms:modified xsi:type="dcterms:W3CDTF">2023-07-11T07:07:00Z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0x0101005E7B960E1544434ABDD0A3155CE0094A</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