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006A8AD7" w:rsidR="00D12615" w:rsidRPr="00914A10" w:rsidRDefault="007B6342" w:rsidP="00BA38BD">
      <w:pPr>
        <w:pStyle w:val="01Location-DatePR"/>
        <w:rPr>
          <w:lang w:val="en-GB"/>
        </w:rPr>
      </w:pPr>
      <w:r w:rsidRPr="00914A10">
        <w:rPr>
          <w:lang w:val="en-GB"/>
        </w:rPr>
        <w:t xml:space="preserve">Newport, </w:t>
      </w:r>
      <w:r w:rsidR="00914A10" w:rsidRPr="00914A10">
        <w:rPr>
          <w:lang w:val="en-GB"/>
        </w:rPr>
        <w:t>April 12</w:t>
      </w:r>
      <w:r w:rsidR="001949AA" w:rsidRPr="00914A10">
        <w:rPr>
          <w:lang w:val="en-GB"/>
        </w:rPr>
        <w:t xml:space="preserve">, </w:t>
      </w:r>
      <w:r w:rsidR="00DA469E" w:rsidRPr="00914A10">
        <w:rPr>
          <w:lang w:val="en-GB"/>
        </w:rPr>
        <w:t>201</w:t>
      </w:r>
      <w:r w:rsidR="00914A10" w:rsidRPr="00914A10">
        <w:rPr>
          <w:lang w:val="en-GB"/>
        </w:rPr>
        <w:t>6</w:t>
      </w:r>
    </w:p>
    <w:p w14:paraId="412707EB" w:rsidR="00245CF5" w:rsidRPr="00914A10" w:rsidRDefault="00245CF5" w:rsidP="00245CF5">
      <w:pPr>
        <w:pStyle w:val="02KickerPR"/>
        <w:rPr>
          <w:lang w:val="en-GB"/>
        </w:rPr>
      </w:pPr>
      <w:proofErr w:type="spellStart"/>
      <w:proofErr w:type="gramStart"/>
      <w:r w:rsidRPr="00914A10">
        <w:rPr>
          <w:lang w:val="en-GB"/>
        </w:rPr>
        <w:t>zenon</w:t>
      </w:r>
      <w:proofErr w:type="spellEnd"/>
      <w:proofErr w:type="gramEnd"/>
      <w:r w:rsidRPr="00914A10">
        <w:rPr>
          <w:lang w:val="en-GB"/>
        </w:rPr>
        <w:t xml:space="preserve"> – the first system for process control engineering in WAGO's </w:t>
      </w:r>
      <w:r w:rsidR="00914A10" w:rsidRPr="00914A10">
        <w:rPr>
          <w:lang w:val="en-GB"/>
        </w:rPr>
        <w:t xml:space="preserve">standardisation </w:t>
      </w:r>
      <w:r w:rsidRPr="00914A10">
        <w:rPr>
          <w:lang w:val="en-GB"/>
        </w:rPr>
        <w:t>initiative:</w:t>
      </w:r>
    </w:p>
    <w:p w14:paraId="1ECF8640" w:rsidR="00245CF5" w:rsidRPr="00914A10" w:rsidRDefault="00245CF5" w:rsidP="00245CF5">
      <w:pPr>
        <w:pStyle w:val="03HeadlinePR"/>
        <w:rPr>
          <w:lang w:val="en-GB"/>
        </w:rPr>
      </w:pPr>
      <w:r w:rsidRPr="00914A10">
        <w:rPr>
          <w:lang w:val="en-GB"/>
        </w:rPr>
        <w:t>COPA-DATA is a partner in the DIMA project</w:t>
      </w:r>
    </w:p>
    <w:p w14:paraId="5AC4E97D" w:rsidR="00245CF5" w:rsidRPr="00914A10" w:rsidRDefault="00245CF5" w:rsidP="00245CF5">
      <w:pPr>
        <w:pStyle w:val="04LeadTextPR"/>
        <w:rPr>
          <w:lang w:val="en-GB"/>
        </w:rPr>
      </w:pPr>
      <w:r w:rsidRPr="00914A10">
        <w:rPr>
          <w:lang w:val="en-GB"/>
        </w:rPr>
        <w:t xml:space="preserve">The </w:t>
      </w:r>
      <w:hyperlink r:id="rId12" w:history="1">
        <w:r w:rsidRPr="00914A10">
          <w:rPr>
            <w:rStyle w:val="Hyperlink"/>
            <w:lang w:val="en-GB"/>
          </w:rPr>
          <w:t>software specialist</w:t>
        </w:r>
      </w:hyperlink>
      <w:r w:rsidRPr="00914A10">
        <w:rPr>
          <w:lang w:val="en-GB"/>
        </w:rPr>
        <w:t xml:space="preserve"> COPA-DATA is one of the first providers of process control system</w:t>
      </w:r>
      <w:r w:rsidR="00914A10">
        <w:rPr>
          <w:lang w:val="en-GB"/>
        </w:rPr>
        <w:t>s</w:t>
      </w:r>
      <w:r w:rsidRPr="00914A10">
        <w:rPr>
          <w:lang w:val="en-GB"/>
        </w:rPr>
        <w:t xml:space="preserve"> in the DIMA – Decentrali</w:t>
      </w:r>
      <w:r w:rsidR="00914A10">
        <w:rPr>
          <w:lang w:val="en-GB"/>
        </w:rPr>
        <w:t>s</w:t>
      </w:r>
      <w:r w:rsidRPr="00914A10">
        <w:rPr>
          <w:lang w:val="en-GB"/>
        </w:rPr>
        <w:t xml:space="preserve">ed Intelligence for Modular Applications project, initiated by </w:t>
      </w:r>
      <w:r w:rsidR="00F86943">
        <w:rPr>
          <w:lang w:val="en-GB"/>
        </w:rPr>
        <w:t xml:space="preserve">industry specialist </w:t>
      </w:r>
      <w:r w:rsidR="00F86943" w:rsidRPr="00914A10">
        <w:rPr>
          <w:lang w:val="en-GB"/>
        </w:rPr>
        <w:t>WAGO</w:t>
      </w:r>
      <w:r w:rsidR="00F86943">
        <w:rPr>
          <w:lang w:val="en-GB"/>
        </w:rPr>
        <w:t xml:space="preserve">’s </w:t>
      </w:r>
      <w:r w:rsidR="00914A10">
        <w:rPr>
          <w:lang w:val="en-GB"/>
        </w:rPr>
        <w:t xml:space="preserve">automation </w:t>
      </w:r>
      <w:r w:rsidR="00F86943">
        <w:rPr>
          <w:lang w:val="en-GB"/>
        </w:rPr>
        <w:t>sector</w:t>
      </w:r>
      <w:r w:rsidRPr="00914A10">
        <w:rPr>
          <w:lang w:val="en-GB"/>
        </w:rPr>
        <w:t>. The objective</w:t>
      </w:r>
      <w:r w:rsidR="00914A10">
        <w:rPr>
          <w:lang w:val="en-GB"/>
        </w:rPr>
        <w:t xml:space="preserve"> of the project</w:t>
      </w:r>
      <w:r w:rsidRPr="00914A10">
        <w:rPr>
          <w:lang w:val="en-GB"/>
        </w:rPr>
        <w:t xml:space="preserve"> is to create a de</w:t>
      </w:r>
      <w:r w:rsidR="00914A10">
        <w:rPr>
          <w:lang w:val="en-GB"/>
        </w:rPr>
        <w:t xml:space="preserve"> </w:t>
      </w:r>
      <w:r w:rsidRPr="00914A10">
        <w:rPr>
          <w:lang w:val="en-GB"/>
        </w:rPr>
        <w:t>facto standard for decentrali</w:t>
      </w:r>
      <w:r w:rsidR="00914A10" w:rsidRPr="00914A10">
        <w:rPr>
          <w:lang w:val="en-GB"/>
        </w:rPr>
        <w:t>s</w:t>
      </w:r>
      <w:r w:rsidRPr="00914A10">
        <w:rPr>
          <w:lang w:val="en-GB"/>
        </w:rPr>
        <w:t>ed, modular automation of process equipment and efficient engineering. This provides industrial companies with the possibility to implement process equipment in a flexible way and individuali</w:t>
      </w:r>
      <w:r w:rsidR="00914A10">
        <w:rPr>
          <w:lang w:val="en-GB"/>
        </w:rPr>
        <w:t>s</w:t>
      </w:r>
      <w:r w:rsidRPr="00914A10">
        <w:rPr>
          <w:lang w:val="en-GB"/>
        </w:rPr>
        <w:t>e their production.</w:t>
      </w:r>
    </w:p>
    <w:p w14:paraId="556B462A" w:rsidR="00245CF5" w:rsidRPr="00914A10" w:rsidRDefault="00245CF5" w:rsidP="00245CF5">
      <w:pPr>
        <w:pStyle w:val="05BodyTextPR"/>
        <w:rPr>
          <w:lang w:val="en-GB"/>
        </w:rPr>
      </w:pPr>
      <w:r w:rsidRPr="00914A10">
        <w:rPr>
          <w:lang w:val="en-GB"/>
        </w:rPr>
        <w:t>Fluctuating procurement and sales markets, flexible relocation of production sites and the increasing requirement for customer-specific individuali</w:t>
      </w:r>
      <w:r w:rsidR="00914A10">
        <w:rPr>
          <w:lang w:val="en-GB"/>
        </w:rPr>
        <w:t>s</w:t>
      </w:r>
      <w:r w:rsidRPr="00914A10">
        <w:rPr>
          <w:lang w:val="en-GB"/>
        </w:rPr>
        <w:t xml:space="preserve">ation of a product range are leading to </w:t>
      </w:r>
      <w:proofErr w:type="gramStart"/>
      <w:r w:rsidRPr="00914A10">
        <w:rPr>
          <w:lang w:val="en-GB"/>
        </w:rPr>
        <w:t>ever</w:t>
      </w:r>
      <w:r w:rsidR="00914A10">
        <w:rPr>
          <w:lang w:val="en-GB"/>
        </w:rPr>
        <w:t xml:space="preserve"> </w:t>
      </w:r>
      <w:r w:rsidRPr="00914A10">
        <w:rPr>
          <w:lang w:val="en-GB"/>
        </w:rPr>
        <w:t>shorter</w:t>
      </w:r>
      <w:proofErr w:type="gramEnd"/>
      <w:r w:rsidRPr="00914A10">
        <w:rPr>
          <w:lang w:val="en-GB"/>
        </w:rPr>
        <w:t xml:space="preserve"> product and innovation cycles in the process industry. </w:t>
      </w:r>
      <w:proofErr w:type="gramStart"/>
      <w:r w:rsidRPr="00914A10">
        <w:rPr>
          <w:lang w:val="en-GB"/>
        </w:rPr>
        <w:t>Conventionally-constructed</w:t>
      </w:r>
      <w:proofErr w:type="gramEnd"/>
      <w:r w:rsidRPr="00914A10">
        <w:rPr>
          <w:lang w:val="en-GB"/>
        </w:rPr>
        <w:t xml:space="preserve"> process technology equipment in the areas of chemical processing, food and beverage, cosmetics and pharmaceuticals are usually not flexible enough and cannot efficiently master the introduction of new products or amended production quantities.</w:t>
      </w:r>
    </w:p>
    <w:p w14:paraId="41C288D3" w:rsidR="00245CF5" w:rsidRPr="00914A10" w:rsidRDefault="00C1402B" w:rsidP="00245CF5">
      <w:pPr>
        <w:pStyle w:val="06SubheadlinePR"/>
        <w:rPr>
          <w:lang w:val="en-GB"/>
        </w:rPr>
      </w:pPr>
      <w:r>
        <w:rPr>
          <w:lang w:val="en-GB"/>
        </w:rPr>
        <w:t>Customising</w:t>
      </w:r>
      <w:r w:rsidR="00245CF5" w:rsidRPr="00914A10">
        <w:rPr>
          <w:lang w:val="en-GB"/>
        </w:rPr>
        <w:t xml:space="preserve"> process plants</w:t>
      </w:r>
    </w:p>
    <w:p w14:paraId="2AAC6FE8" w:rsidR="00245CF5" w:rsidRPr="00914A10" w:rsidRDefault="00245CF5" w:rsidP="00245CF5">
      <w:pPr>
        <w:pStyle w:val="05BodyTextPR"/>
        <w:rPr>
          <w:lang w:val="en-GB"/>
        </w:rPr>
      </w:pPr>
      <w:r w:rsidRPr="00914A10">
        <w:rPr>
          <w:lang w:val="en-GB"/>
        </w:rPr>
        <w:t>WAGO, a global provider of electrical connection</w:t>
      </w:r>
      <w:r w:rsidR="00914A10">
        <w:rPr>
          <w:lang w:val="en-GB"/>
        </w:rPr>
        <w:t>s</w:t>
      </w:r>
      <w:r w:rsidRPr="00914A10">
        <w:rPr>
          <w:lang w:val="en-GB"/>
        </w:rPr>
        <w:t xml:space="preserve"> and automation systems, initiated the DIMA – Decentrali</w:t>
      </w:r>
      <w:r w:rsidR="00914A10">
        <w:rPr>
          <w:lang w:val="en-GB"/>
        </w:rPr>
        <w:t>s</w:t>
      </w:r>
      <w:r w:rsidRPr="00914A10">
        <w:rPr>
          <w:lang w:val="en-GB"/>
        </w:rPr>
        <w:t xml:space="preserve">ed Intelligence for Modular Applications project </w:t>
      </w:r>
      <w:r w:rsidR="00914A10">
        <w:rPr>
          <w:lang w:val="en-GB"/>
        </w:rPr>
        <w:t xml:space="preserve">to </w:t>
      </w:r>
      <w:r w:rsidRPr="00914A10">
        <w:rPr>
          <w:lang w:val="en-GB"/>
        </w:rPr>
        <w:t>meet the demand for individuali</w:t>
      </w:r>
      <w:r w:rsidR="00914A10">
        <w:rPr>
          <w:lang w:val="en-GB"/>
        </w:rPr>
        <w:t>s</w:t>
      </w:r>
      <w:r w:rsidRPr="00914A10">
        <w:rPr>
          <w:lang w:val="en-GB"/>
        </w:rPr>
        <w:t>ation of process equipment and a high degree of modularity in the automation of production processes.</w:t>
      </w:r>
    </w:p>
    <w:p w14:paraId="2266D3D4" w:rsidR="00245CF5" w:rsidRPr="00914A10" w:rsidRDefault="00245CF5" w:rsidP="00245CF5">
      <w:pPr>
        <w:pStyle w:val="05BodyTextPR"/>
        <w:rPr>
          <w:lang w:val="en-GB"/>
        </w:rPr>
      </w:pPr>
      <w:r w:rsidRPr="00914A10">
        <w:rPr>
          <w:lang w:val="en-GB"/>
        </w:rPr>
        <w:t xml:space="preserve">“Our aim is to considerably shorten the time between product approval and market availability. We estimate that </w:t>
      </w:r>
      <w:r w:rsidR="00AF7928">
        <w:rPr>
          <w:lang w:val="en-GB"/>
        </w:rPr>
        <w:t xml:space="preserve">some companies can save up to </w:t>
      </w:r>
      <w:r w:rsidRPr="00914A10">
        <w:rPr>
          <w:lang w:val="en-GB"/>
        </w:rPr>
        <w:t>60 percent of the development time of process equipment. But this can only happen if the equipment is created in a modular manner and we give the company the possibility to act more quickly and flexibly</w:t>
      </w:r>
      <w:r w:rsidR="00AF7928">
        <w:rPr>
          <w:lang w:val="en-GB"/>
        </w:rPr>
        <w:t>,</w:t>
      </w:r>
      <w:r w:rsidRPr="00914A10">
        <w:rPr>
          <w:lang w:val="en-GB"/>
        </w:rPr>
        <w:t xml:space="preserve">” explains Ulrich Hempen, Manager of Industry </w:t>
      </w:r>
      <w:r w:rsidR="00AF7928">
        <w:rPr>
          <w:lang w:val="en-GB"/>
        </w:rPr>
        <w:t>and</w:t>
      </w:r>
      <w:r w:rsidRPr="00914A10">
        <w:rPr>
          <w:lang w:val="en-GB"/>
        </w:rPr>
        <w:t xml:space="preserve"> Process Market Management at WAGO </w:t>
      </w:r>
      <w:proofErr w:type="spellStart"/>
      <w:r w:rsidRPr="00914A10">
        <w:rPr>
          <w:lang w:val="en-GB"/>
        </w:rPr>
        <w:t>Kontakttechnik</w:t>
      </w:r>
      <w:proofErr w:type="spellEnd"/>
      <w:r w:rsidRPr="00914A10">
        <w:rPr>
          <w:lang w:val="en-GB"/>
        </w:rPr>
        <w:t xml:space="preserve"> GmbH &amp; Co. KG.</w:t>
      </w:r>
    </w:p>
    <w:p w14:paraId="08812B8E" w:rsidR="00245CF5" w:rsidRPr="00914A10" w:rsidRDefault="00245CF5" w:rsidP="00245CF5">
      <w:pPr>
        <w:pStyle w:val="05BodyTextPR"/>
        <w:rPr>
          <w:lang w:val="en-GB"/>
        </w:rPr>
      </w:pPr>
      <w:r w:rsidRPr="00914A10">
        <w:rPr>
          <w:lang w:val="en-GB"/>
        </w:rPr>
        <w:t>The committees of the User Association of Automation Technology in Process Industries (NAMUR) and the German Electrical and Electronic Manufacturers' Association (ZVEI) have taken on the DIMA approach and further specified it. The objective of the cooperation is the development of an international standard.</w:t>
      </w:r>
    </w:p>
    <w:p w14:paraId="161418CB" w:rsidR="00245CF5" w:rsidRPr="00914A10" w:rsidRDefault="00245CF5" w:rsidP="00245CF5">
      <w:pPr>
        <w:pStyle w:val="06SubheadlinePR"/>
        <w:rPr>
          <w:lang w:val="en-GB"/>
        </w:rPr>
      </w:pPr>
      <w:r w:rsidRPr="00914A10">
        <w:rPr>
          <w:lang w:val="en-GB"/>
        </w:rPr>
        <w:lastRenderedPageBreak/>
        <w:t>Service-orientated architecture</w:t>
      </w:r>
    </w:p>
    <w:p w14:paraId="6F4C39B5" w:rsidR="00AF7928" w:rsidRDefault="00245CF5" w:rsidP="00245CF5">
      <w:pPr>
        <w:pStyle w:val="05BodyTextPR"/>
        <w:rPr>
          <w:lang w:val="en-GB"/>
        </w:rPr>
      </w:pPr>
      <w:r w:rsidRPr="00914A10">
        <w:rPr>
          <w:lang w:val="en-GB"/>
        </w:rPr>
        <w:t>The idea of the DIMA concept is to compile an entire plant consisting of several autonomous equipment modules. An equipment module displays one or more standardi</w:t>
      </w:r>
      <w:r w:rsidR="00AF7928">
        <w:rPr>
          <w:lang w:val="en-GB"/>
        </w:rPr>
        <w:t>s</w:t>
      </w:r>
      <w:r w:rsidRPr="00914A10">
        <w:rPr>
          <w:lang w:val="en-GB"/>
        </w:rPr>
        <w:t>ed process steps, carries out procedures, operations or functions. A module provides its process</w:t>
      </w:r>
      <w:r w:rsidR="00AF7928">
        <w:rPr>
          <w:lang w:val="en-GB"/>
        </w:rPr>
        <w:t xml:space="preserve"> </w:t>
      </w:r>
      <w:r w:rsidRPr="00914A10">
        <w:rPr>
          <w:lang w:val="en-GB"/>
        </w:rPr>
        <w:t xml:space="preserve">technology function as a service to the higher-level process control system, </w:t>
      </w:r>
      <w:proofErr w:type="spellStart"/>
      <w:r w:rsidR="00AF7928">
        <w:rPr>
          <w:lang w:val="en-GB"/>
        </w:rPr>
        <w:t>zenon</w:t>
      </w:r>
      <w:proofErr w:type="spellEnd"/>
      <w:r w:rsidR="00AF7928">
        <w:rPr>
          <w:lang w:val="en-GB"/>
        </w:rPr>
        <w:t xml:space="preserve">, </w:t>
      </w:r>
      <w:bookmarkStart w:id="0" w:name="_GoBack"/>
      <w:bookmarkEnd w:id="0"/>
      <w:r w:rsidR="00AF7928">
        <w:rPr>
          <w:lang w:val="en-GB"/>
        </w:rPr>
        <w:t>taking</w:t>
      </w:r>
      <w:r w:rsidRPr="00914A10">
        <w:rPr>
          <w:lang w:val="en-GB"/>
        </w:rPr>
        <w:t xml:space="preserve"> on the role of a service provider. The process control system can call up the service offered by the module</w:t>
      </w:r>
      <w:r w:rsidR="00AF7928">
        <w:rPr>
          <w:lang w:val="en-GB"/>
        </w:rPr>
        <w:t>,</w:t>
      </w:r>
      <w:r w:rsidRPr="00914A10">
        <w:rPr>
          <w:lang w:val="en-GB"/>
        </w:rPr>
        <w:t xml:space="preserve"> </w:t>
      </w:r>
      <w:r w:rsidR="00AF7928">
        <w:rPr>
          <w:lang w:val="en-GB"/>
        </w:rPr>
        <w:t xml:space="preserve">thus </w:t>
      </w:r>
      <w:r w:rsidRPr="00914A10">
        <w:rPr>
          <w:lang w:val="en-GB"/>
        </w:rPr>
        <w:t>act</w:t>
      </w:r>
      <w:r w:rsidR="00AF7928">
        <w:rPr>
          <w:lang w:val="en-GB"/>
        </w:rPr>
        <w:t>ing</w:t>
      </w:r>
      <w:r w:rsidRPr="00914A10">
        <w:rPr>
          <w:lang w:val="en-GB"/>
        </w:rPr>
        <w:t xml:space="preserve"> as a service user. </w:t>
      </w:r>
    </w:p>
    <w:p w14:paraId="4EDA9BDD" w:rsidR="00245CF5" w:rsidRPr="00914A10" w:rsidRDefault="00245CF5" w:rsidP="00245CF5">
      <w:pPr>
        <w:pStyle w:val="05BodyTextPR"/>
        <w:rPr>
          <w:lang w:val="en-GB"/>
        </w:rPr>
      </w:pPr>
      <w:r w:rsidRPr="00914A10">
        <w:rPr>
          <w:lang w:val="en-GB"/>
        </w:rPr>
        <w:t xml:space="preserve">DIMA consequently uses the paradigm of service-orientated architecture (SOA). The modules have their own “intelligence” in the DIMA concept. Each module is equipped with its own WAGO controller, which executes services and monitors the module status. If companies wish to amend a production process, they only need to exchange one or more modules. The production quantity </w:t>
      </w:r>
      <w:proofErr w:type="gramStart"/>
      <w:r w:rsidRPr="00914A10">
        <w:rPr>
          <w:lang w:val="en-GB"/>
        </w:rPr>
        <w:t>can be increased</w:t>
      </w:r>
      <w:proofErr w:type="gramEnd"/>
      <w:r w:rsidRPr="00914A10">
        <w:rPr>
          <w:lang w:val="en-GB"/>
        </w:rPr>
        <w:t xml:space="preserve"> by means of numbering</w:t>
      </w:r>
      <w:r w:rsidR="00AF7928">
        <w:rPr>
          <w:lang w:val="en-GB"/>
        </w:rPr>
        <w:t xml:space="preserve"> </w:t>
      </w:r>
      <w:r w:rsidRPr="00914A10">
        <w:rPr>
          <w:lang w:val="en-GB"/>
        </w:rPr>
        <w:t>up, i.e. adding modules of the same type.</w:t>
      </w:r>
    </w:p>
    <w:p w14:paraId="3FB39D02" w:rsidR="00245CF5" w:rsidRPr="00914A10" w:rsidRDefault="00245CF5" w:rsidP="00245CF5">
      <w:pPr>
        <w:pStyle w:val="05BodyTextPR"/>
        <w:rPr>
          <w:lang w:val="en-GB"/>
        </w:rPr>
      </w:pPr>
      <w:r w:rsidRPr="00914A10">
        <w:rPr>
          <w:lang w:val="en-GB"/>
        </w:rPr>
        <w:t xml:space="preserve">“The major advantage of </w:t>
      </w:r>
      <w:r w:rsidR="00AF7928">
        <w:rPr>
          <w:lang w:val="en-GB"/>
        </w:rPr>
        <w:t xml:space="preserve">the </w:t>
      </w:r>
      <w:r w:rsidRPr="00914A10">
        <w:rPr>
          <w:lang w:val="en-GB"/>
        </w:rPr>
        <w:t>modulari</w:t>
      </w:r>
      <w:r w:rsidR="00AF7928">
        <w:rPr>
          <w:lang w:val="en-GB"/>
        </w:rPr>
        <w:t>s</w:t>
      </w:r>
      <w:r w:rsidRPr="00914A10">
        <w:rPr>
          <w:lang w:val="en-GB"/>
        </w:rPr>
        <w:t xml:space="preserve">ation of equipment is the reduction of engineering work for the operator, both for commissioning and when making changes to the equipment. The operator can plan and construct modular equipment more efficiently, because a large part of the engineering can already take place in the </w:t>
      </w:r>
      <w:proofErr w:type="gramStart"/>
      <w:r w:rsidRPr="00914A10">
        <w:rPr>
          <w:lang w:val="en-GB"/>
        </w:rPr>
        <w:t>module engineering</w:t>
      </w:r>
      <w:proofErr w:type="gramEnd"/>
      <w:r w:rsidRPr="00914A10">
        <w:rPr>
          <w:lang w:val="en-GB"/>
        </w:rPr>
        <w:t xml:space="preserve"> phase. The modules then only need to be integrated into </w:t>
      </w:r>
      <w:proofErr w:type="spellStart"/>
      <w:r w:rsidRPr="00914A10">
        <w:rPr>
          <w:lang w:val="en-GB"/>
        </w:rPr>
        <w:t>zenon</w:t>
      </w:r>
      <w:proofErr w:type="spellEnd"/>
      <w:r w:rsidRPr="00914A10">
        <w:rPr>
          <w:lang w:val="en-GB"/>
        </w:rPr>
        <w:t>”, explains Philipp Schmidt, Branch Office Manager at COPA-DATA Germany.</w:t>
      </w:r>
    </w:p>
    <w:p w14:paraId="16B0CD3A" w:rsidR="00245CF5" w:rsidRPr="00914A10" w:rsidRDefault="00245CF5" w:rsidP="00245CF5">
      <w:pPr>
        <w:pStyle w:val="06SubheadlinePR"/>
        <w:rPr>
          <w:lang w:val="en-GB"/>
        </w:rPr>
      </w:pPr>
      <w:r w:rsidRPr="00914A10">
        <w:rPr>
          <w:lang w:val="en-GB"/>
        </w:rPr>
        <w:t>Electronic description model: Module Type Package</w:t>
      </w:r>
    </w:p>
    <w:p w14:paraId="0E4E154A" w:rsidR="00245CF5" w:rsidRPr="00914A10" w:rsidRDefault="00245CF5" w:rsidP="00245CF5">
      <w:pPr>
        <w:pStyle w:val="05BodyTextPR"/>
        <w:rPr>
          <w:lang w:val="en-GB"/>
        </w:rPr>
      </w:pPr>
      <w:r w:rsidRPr="00914A10">
        <w:rPr>
          <w:lang w:val="en-GB"/>
        </w:rPr>
        <w:t xml:space="preserve">The technical implementation of the DIMA method requires a new definition for the description of process equipment modules: the Module Type Package (MTP). The following information is stored in </w:t>
      </w:r>
      <w:r w:rsidR="00AF7928">
        <w:rPr>
          <w:lang w:val="en-GB"/>
        </w:rPr>
        <w:t xml:space="preserve">the </w:t>
      </w:r>
      <w:r w:rsidRPr="00914A10">
        <w:rPr>
          <w:lang w:val="en-GB"/>
        </w:rPr>
        <w:t>MTP: communication parameters for easy integration of the module into the equipment</w:t>
      </w:r>
      <w:proofErr w:type="gramStart"/>
      <w:r w:rsidRPr="00914A10">
        <w:rPr>
          <w:lang w:val="en-GB"/>
        </w:rPr>
        <w:t>;</w:t>
      </w:r>
      <w:proofErr w:type="gramEnd"/>
      <w:r w:rsidRPr="00914A10">
        <w:rPr>
          <w:lang w:val="en-GB"/>
        </w:rPr>
        <w:t xml:space="preserve"> services, </w:t>
      </w:r>
      <w:r w:rsidR="00AF7928">
        <w:rPr>
          <w:lang w:val="en-GB"/>
        </w:rPr>
        <w:t>such as</w:t>
      </w:r>
      <w:r w:rsidRPr="00914A10">
        <w:rPr>
          <w:lang w:val="en-GB"/>
        </w:rPr>
        <w:t xml:space="preserve"> the description of the process performance characteristics of the module, as well as graphics information for operation and observation. In addition, there are further descriptions, such as information on status, diagnosis, history and archiving.</w:t>
      </w:r>
    </w:p>
    <w:p w14:paraId="2EB22F10" w:rsidR="00245CF5" w:rsidRPr="00914A10" w:rsidRDefault="00245CF5" w:rsidP="00245CF5">
      <w:pPr>
        <w:pStyle w:val="06SubheadlinePR"/>
        <w:rPr>
          <w:lang w:val="en-GB"/>
        </w:rPr>
      </w:pPr>
      <w:r w:rsidRPr="00914A10">
        <w:rPr>
          <w:lang w:val="en-GB"/>
        </w:rPr>
        <w:t>Handling and management of the modules</w:t>
      </w:r>
    </w:p>
    <w:p w14:paraId="54B71D8A" w:rsidR="00AF7928" w:rsidRDefault="00AF7928" w:rsidP="00245CF5">
      <w:pPr>
        <w:pStyle w:val="05BodyTextPR"/>
        <w:rPr>
          <w:lang w:val="en-GB"/>
        </w:rPr>
      </w:pPr>
      <w:r>
        <w:rPr>
          <w:lang w:val="en-GB"/>
        </w:rPr>
        <w:t>T</w:t>
      </w:r>
      <w:r w:rsidR="00245CF5" w:rsidRPr="00914A10">
        <w:rPr>
          <w:lang w:val="en-GB"/>
        </w:rPr>
        <w:t xml:space="preserve">o design the complete engineering or re-engineering process as efficiently as possible, COPA-DATA has developed an MTP handling and management system. With this system, companies can read in the MTPs, create all required variables and operating screens, and define their connection. All information with regard to name, size, position and variable connection of the screen objects in the operating screens come from the MTP. This guarantees that the operating screens of modules </w:t>
      </w:r>
      <w:r>
        <w:rPr>
          <w:lang w:val="en-GB"/>
        </w:rPr>
        <w:t>from</w:t>
      </w:r>
      <w:r w:rsidR="00245CF5" w:rsidRPr="00914A10">
        <w:rPr>
          <w:lang w:val="en-GB"/>
        </w:rPr>
        <w:t xml:space="preserve"> different manufacturers, which </w:t>
      </w:r>
      <w:proofErr w:type="gramStart"/>
      <w:r w:rsidR="00245CF5" w:rsidRPr="00914A10">
        <w:rPr>
          <w:lang w:val="en-GB"/>
        </w:rPr>
        <w:t>are read</w:t>
      </w:r>
      <w:proofErr w:type="gramEnd"/>
      <w:r w:rsidR="00245CF5" w:rsidRPr="00914A10">
        <w:rPr>
          <w:lang w:val="en-GB"/>
        </w:rPr>
        <w:t xml:space="preserve"> in by different MTPs, correspond to the customer-specific look and feel in the control </w:t>
      </w:r>
      <w:r w:rsidR="00245CF5" w:rsidRPr="00914A10">
        <w:rPr>
          <w:lang w:val="en-GB"/>
        </w:rPr>
        <w:lastRenderedPageBreak/>
        <w:t>system. Users can also track</w:t>
      </w:r>
      <w:r>
        <w:rPr>
          <w:lang w:val="en-GB"/>
        </w:rPr>
        <w:t xml:space="preserve"> in real</w:t>
      </w:r>
      <w:r w:rsidR="00245CF5" w:rsidRPr="00914A10">
        <w:rPr>
          <w:lang w:val="en-GB"/>
        </w:rPr>
        <w:t xml:space="preserve"> time, which </w:t>
      </w:r>
      <w:r w:rsidRPr="00914A10">
        <w:rPr>
          <w:lang w:val="en-GB"/>
        </w:rPr>
        <w:t>artefacts</w:t>
      </w:r>
      <w:r w:rsidR="00245CF5" w:rsidRPr="00914A10">
        <w:rPr>
          <w:lang w:val="en-GB"/>
        </w:rPr>
        <w:t xml:space="preserve"> in </w:t>
      </w:r>
      <w:proofErr w:type="spellStart"/>
      <w:r w:rsidR="00245CF5" w:rsidRPr="00914A10">
        <w:rPr>
          <w:lang w:val="en-GB"/>
        </w:rPr>
        <w:t>zenon</w:t>
      </w:r>
      <w:proofErr w:type="spellEnd"/>
      <w:r w:rsidR="00245CF5" w:rsidRPr="00914A10">
        <w:rPr>
          <w:lang w:val="en-GB"/>
        </w:rPr>
        <w:t xml:space="preserve"> </w:t>
      </w:r>
      <w:proofErr w:type="gramStart"/>
      <w:r w:rsidR="00245CF5" w:rsidRPr="00914A10">
        <w:rPr>
          <w:lang w:val="en-GB"/>
        </w:rPr>
        <w:t>have been created</w:t>
      </w:r>
      <w:proofErr w:type="gramEnd"/>
      <w:r w:rsidR="00245CF5" w:rsidRPr="00914A10">
        <w:rPr>
          <w:lang w:val="en-GB"/>
        </w:rPr>
        <w:t xml:space="preserve"> by which MTP. This allows the connection of the different modules required in the process, even during ongoing operation. </w:t>
      </w:r>
    </w:p>
    <w:p w14:paraId="3757A2CA" w:rsidR="00245CF5" w:rsidRPr="00914A10" w:rsidRDefault="00245CF5" w:rsidP="00245CF5">
      <w:pPr>
        <w:pStyle w:val="05BodyTextPR"/>
        <w:rPr>
          <w:lang w:val="en-GB"/>
        </w:rPr>
      </w:pPr>
      <w:proofErr w:type="spellStart"/>
      <w:proofErr w:type="gramStart"/>
      <w:r w:rsidRPr="00914A10">
        <w:rPr>
          <w:lang w:val="en-GB"/>
        </w:rPr>
        <w:t>zenon</w:t>
      </w:r>
      <w:proofErr w:type="spellEnd"/>
      <w:proofErr w:type="gramEnd"/>
      <w:r w:rsidRPr="00914A10">
        <w:rPr>
          <w:lang w:val="en-GB"/>
        </w:rPr>
        <w:t xml:space="preserve"> also gives customers the possibility to select and export customi</w:t>
      </w:r>
      <w:r w:rsidR="00AF7928">
        <w:rPr>
          <w:lang w:val="en-GB"/>
        </w:rPr>
        <w:t>s</w:t>
      </w:r>
      <w:r w:rsidRPr="00914A10">
        <w:rPr>
          <w:lang w:val="en-GB"/>
        </w:rPr>
        <w:t xml:space="preserve">ed services and operating screens. This way, companies can </w:t>
      </w:r>
      <w:r w:rsidR="00AF7928">
        <w:rPr>
          <w:lang w:val="en-GB"/>
        </w:rPr>
        <w:t>to</w:t>
      </w:r>
      <w:r w:rsidR="00AF7928" w:rsidRPr="00914A10">
        <w:rPr>
          <w:lang w:val="en-GB"/>
        </w:rPr>
        <w:t xml:space="preserve"> </w:t>
      </w:r>
      <w:r w:rsidRPr="00914A10">
        <w:rPr>
          <w:lang w:val="en-GB"/>
        </w:rPr>
        <w:t xml:space="preserve">reuse and reduce project-related costs. In addition to the creation and connection of variables and operating screens, the services that are also included in the MTP </w:t>
      </w:r>
      <w:proofErr w:type="gramStart"/>
      <w:r w:rsidRPr="00914A10">
        <w:rPr>
          <w:lang w:val="en-GB"/>
        </w:rPr>
        <w:t>are created</w:t>
      </w:r>
      <w:proofErr w:type="gramEnd"/>
      <w:r w:rsidRPr="00914A10">
        <w:rPr>
          <w:lang w:val="en-GB"/>
        </w:rPr>
        <w:t xml:space="preserve"> as phases in the </w:t>
      </w:r>
      <w:proofErr w:type="spellStart"/>
      <w:r w:rsidRPr="00914A10">
        <w:rPr>
          <w:lang w:val="en-GB"/>
        </w:rPr>
        <w:t>zenon</w:t>
      </w:r>
      <w:proofErr w:type="spellEnd"/>
      <w:r w:rsidRPr="00914A10">
        <w:rPr>
          <w:lang w:val="en-GB"/>
        </w:rPr>
        <w:t xml:space="preserve"> Batch Control module. The parameters of the phases can be set as required and linked to one another in the form of recipes. The production process of the equipment can begin after this step. If necessary, </w:t>
      </w:r>
      <w:r w:rsidR="007664CC">
        <w:rPr>
          <w:lang w:val="en-GB"/>
        </w:rPr>
        <w:t xml:space="preserve">the user can implement </w:t>
      </w:r>
      <w:r w:rsidRPr="00914A10">
        <w:rPr>
          <w:lang w:val="en-GB"/>
        </w:rPr>
        <w:t xml:space="preserve">cross-module </w:t>
      </w:r>
      <w:proofErr w:type="spellStart"/>
      <w:r w:rsidRPr="00914A10">
        <w:rPr>
          <w:lang w:val="en-GB"/>
        </w:rPr>
        <w:t>interlockings</w:t>
      </w:r>
      <w:proofErr w:type="spellEnd"/>
      <w:r w:rsidRPr="00914A10">
        <w:rPr>
          <w:lang w:val="en-GB"/>
        </w:rPr>
        <w:t xml:space="preserve"> in </w:t>
      </w:r>
      <w:proofErr w:type="spellStart"/>
      <w:r w:rsidRPr="00914A10">
        <w:rPr>
          <w:lang w:val="en-GB"/>
        </w:rPr>
        <w:t>zenon</w:t>
      </w:r>
      <w:proofErr w:type="spellEnd"/>
      <w:r w:rsidRPr="00914A10">
        <w:rPr>
          <w:lang w:val="en-GB"/>
        </w:rPr>
        <w:t xml:space="preserve"> using the variables created, and </w:t>
      </w:r>
      <w:r w:rsidR="007664CC">
        <w:rPr>
          <w:lang w:val="en-GB"/>
        </w:rPr>
        <w:t xml:space="preserve">set up </w:t>
      </w:r>
      <w:r w:rsidRPr="00914A10">
        <w:rPr>
          <w:lang w:val="en-GB"/>
        </w:rPr>
        <w:t>additional messages.</w:t>
      </w:r>
    </w:p>
    <w:p w14:paraId="68E40411" w:rsidR="00245CF5" w:rsidRPr="00914A10" w:rsidRDefault="00245CF5" w:rsidP="00245CF5">
      <w:pPr>
        <w:pStyle w:val="08HLCaptionPR"/>
        <w:rPr>
          <w:lang w:val="en-GB"/>
        </w:rPr>
      </w:pPr>
      <w:r w:rsidRPr="00914A10">
        <w:rPr>
          <w:lang w:val="en-GB"/>
        </w:rPr>
        <w:t>Captions:</w:t>
      </w:r>
    </w:p>
    <w:p w14:paraId="51CA9E60" w:rsidR="00245CF5" w:rsidRPr="00914A10" w:rsidRDefault="00245CF5" w:rsidP="00245CF5">
      <w:pPr>
        <w:pStyle w:val="05BodyTextPR"/>
        <w:rPr>
          <w:lang w:val="en-GB"/>
        </w:rPr>
      </w:pPr>
      <w:r w:rsidRPr="00914A10">
        <w:rPr>
          <w:rStyle w:val="09FilenamePRChar"/>
          <w:lang w:val="en-GB"/>
        </w:rPr>
        <w:t>Philipp_Schmidt_COPA-DATA.jpg</w:t>
      </w:r>
      <w:proofErr w:type="gramStart"/>
      <w:r w:rsidRPr="00914A10">
        <w:rPr>
          <w:rStyle w:val="09FilenamePRChar"/>
          <w:lang w:val="en-GB"/>
        </w:rPr>
        <w:t>:</w:t>
      </w:r>
      <w:proofErr w:type="gramEnd"/>
      <w:r w:rsidRPr="00914A10">
        <w:rPr>
          <w:lang w:val="en-GB"/>
        </w:rPr>
        <w:br/>
      </w:r>
      <w:r w:rsidRPr="00914A10">
        <w:rPr>
          <w:lang w:val="en-GB"/>
        </w:rPr>
        <w:t>Phillip Schmidt, Branch Office Manager, COPA-DATA GmbH.</w:t>
      </w:r>
    </w:p>
    <w:p w14:paraId="4422A3CC" w:rsidR="001207A2" w:rsidRPr="00914A10" w:rsidRDefault="001207A2" w:rsidP="00BA38BD">
      <w:pPr>
        <w:pStyle w:val="10HLBoilerplatePR"/>
        <w:rPr>
          <w:lang w:val="en-GB"/>
        </w:rPr>
      </w:pPr>
      <w:r w:rsidRPr="00914A10">
        <w:rPr>
          <w:lang w:val="en-GB"/>
        </w:rPr>
        <w:t>On COPA-DATA</w:t>
      </w:r>
    </w:p>
    <w:p w14:paraId="499AE2C2" w:rsidR="001207A2" w:rsidRPr="00914A10" w:rsidRDefault="001207A2" w:rsidP="00BA38BD">
      <w:pPr>
        <w:pStyle w:val="11BoilerplatePR"/>
        <w:rPr>
          <w:szCs w:val="20"/>
          <w:lang w:val="en-GB"/>
        </w:rPr>
      </w:pPr>
      <w:r w:rsidRPr="00914A10">
        <w:rPr>
          <w:lang w:val="en-GB"/>
        </w:rPr>
        <w:t xml:space="preserve">COPA-DATA is the technological leader for ergonomic and highly dynamic process solutions. The company, founded in 1987, develops the software </w:t>
      </w:r>
      <w:proofErr w:type="spellStart"/>
      <w:r w:rsidRPr="00914A10">
        <w:rPr>
          <w:lang w:val="en-GB"/>
        </w:rPr>
        <w:t>zenon</w:t>
      </w:r>
      <w:proofErr w:type="spellEnd"/>
      <w:r w:rsidRPr="00914A10">
        <w:rPr>
          <w:lang w:val="en-GB"/>
        </w:rPr>
        <w:t xml:space="preserve"> for HMI/SCADA, Dynamic Production Reporting and integrated PLC systems at its headquarters in Austria. </w:t>
      </w:r>
      <w:proofErr w:type="spellStart"/>
      <w:proofErr w:type="gramStart"/>
      <w:r w:rsidRPr="00914A10">
        <w:rPr>
          <w:lang w:val="en-GB"/>
        </w:rPr>
        <w:t>zenon</w:t>
      </w:r>
      <w:proofErr w:type="spellEnd"/>
      <w:proofErr w:type="gramEnd"/>
      <w:r w:rsidRPr="00914A10">
        <w:rPr>
          <w:lang w:val="en-GB"/>
        </w:rPr>
        <w:t xml:space="preserve"> is sold through</w:t>
      </w:r>
      <w:r w:rsidRPr="007664CC">
        <w:rPr>
          <w:lang w:val="en-GB"/>
        </w:rPr>
        <w:t xml:space="preserve"> its own offices in Europe, North America and Asia, as well as partners and distributors throughout the world. Customers benefit from local contact persons and local</w:t>
      </w:r>
      <w:r w:rsidR="00817E35" w:rsidRPr="007664CC">
        <w:rPr>
          <w:lang w:val="en-GB"/>
        </w:rPr>
        <w:t xml:space="preserve"> support thanks to a decentralis</w:t>
      </w:r>
      <w:r w:rsidRPr="007664CC">
        <w:rPr>
          <w:lang w:val="en-GB"/>
        </w:rPr>
        <w:t xml:space="preserve">ed corporate structure. </w:t>
      </w:r>
      <w:proofErr w:type="gramStart"/>
      <w:r w:rsidRPr="007664CC">
        <w:rPr>
          <w:lang w:val="en-GB"/>
        </w:rPr>
        <w:t>As an independent company,</w:t>
      </w:r>
      <w:proofErr w:type="gramEnd"/>
      <w:r w:rsidRPr="007664CC">
        <w:rPr>
          <w:lang w:val="en-GB"/>
        </w:rPr>
        <w:t xml:space="preserve"> </w:t>
      </w:r>
      <w:proofErr w:type="gramStart"/>
      <w:r w:rsidRPr="007664CC">
        <w:rPr>
          <w:lang w:val="en-GB"/>
        </w:rPr>
        <w:t>COPA-DAT</w:t>
      </w:r>
      <w:r w:rsidR="00047DFD">
        <w:rPr>
          <w:lang w:val="en-GB"/>
        </w:rPr>
        <w:t>A</w:t>
      </w:r>
      <w:proofErr w:type="gramEnd"/>
      <w:r w:rsidR="00047DFD">
        <w:rPr>
          <w:lang w:val="en-GB"/>
        </w:rPr>
        <w:t xml:space="preserve"> can act quickly and flexibly, continues to set new standards in functionality and ease of use and leads the market trends. Over 100,000 installed systems in more than 50 countries provide companies in the Food &amp; Beverage, Energy &amp; Infrastructure, Automotive and Pharmaceutical sectors with new scope for efficient automation.</w:t>
      </w:r>
    </w:p>
    <w:p w14:paraId="3E2F2EED" w:rsidR="001207A2" w:rsidRPr="00914A10" w:rsidRDefault="00047DFD" w:rsidP="00BA38BD">
      <w:pPr>
        <w:pStyle w:val="10HLBoilerplatePR"/>
        <w:rPr>
          <w:lang w:val="en-GB"/>
        </w:rPr>
      </w:pPr>
      <w:r>
        <w:rPr>
          <w:lang w:val="en-GB"/>
        </w:rPr>
        <w:t xml:space="preserve">On </w:t>
      </w:r>
      <w:proofErr w:type="spellStart"/>
      <w:r>
        <w:rPr>
          <w:lang w:val="en-GB"/>
        </w:rPr>
        <w:t>zenon</w:t>
      </w:r>
      <w:proofErr w:type="spellEnd"/>
    </w:p>
    <w:p w14:paraId="6B0D7D14" w:rsidR="001207A2" w:rsidRPr="00914A10" w:rsidRDefault="00047DFD" w:rsidP="00BA38BD">
      <w:pPr>
        <w:pStyle w:val="11BoilerplatePR"/>
        <w:rPr>
          <w:szCs w:val="20"/>
          <w:lang w:val="en-GB"/>
        </w:rPr>
      </w:pPr>
      <w:proofErr w:type="spellStart"/>
      <w:r>
        <w:rPr>
          <w:lang w:val="en-GB"/>
        </w:rPr>
        <w:t>zenon</w:t>
      </w:r>
      <w:proofErr w:type="spellEnd"/>
      <w:r>
        <w:rPr>
          <w:lang w:val="en-GB"/>
        </w:rPr>
        <w:t xml:space="preserve"> is COPA-DATA`s highly versatile product family for industry-specific ergonomic process solutions: from sensors through to ERP. It consists of </w:t>
      </w:r>
      <w:proofErr w:type="spellStart"/>
      <w:r>
        <w:rPr>
          <w:lang w:val="en-GB"/>
        </w:rPr>
        <w:t>zenon</w:t>
      </w:r>
      <w:proofErr w:type="spellEnd"/>
      <w:r>
        <w:rPr>
          <w:lang w:val="en-GB"/>
        </w:rPr>
        <w:t xml:space="preserve"> Analyzer, </w:t>
      </w:r>
      <w:proofErr w:type="spellStart"/>
      <w:r>
        <w:rPr>
          <w:lang w:val="en-GB"/>
        </w:rPr>
        <w:t>zenon</w:t>
      </w:r>
      <w:proofErr w:type="spellEnd"/>
      <w:r>
        <w:rPr>
          <w:lang w:val="en-GB"/>
        </w:rPr>
        <w:t xml:space="preserve"> Supervisor, </w:t>
      </w:r>
      <w:proofErr w:type="spellStart"/>
      <w:r>
        <w:rPr>
          <w:lang w:val="en-GB"/>
        </w:rPr>
        <w:t>zenon</w:t>
      </w:r>
      <w:proofErr w:type="spellEnd"/>
      <w:r>
        <w:rPr>
          <w:lang w:val="en-GB"/>
        </w:rPr>
        <w:t xml:space="preserve"> Operator and </w:t>
      </w:r>
      <w:proofErr w:type="spellStart"/>
      <w:r>
        <w:rPr>
          <w:lang w:val="en-GB"/>
        </w:rPr>
        <w:t>zenon</w:t>
      </w:r>
      <w:proofErr w:type="spellEnd"/>
      <w:r>
        <w:rPr>
          <w:lang w:val="en-GB"/>
        </w:rPr>
        <w:t xml:space="preserve"> Logic. </w:t>
      </w:r>
      <w:proofErr w:type="spellStart"/>
      <w:proofErr w:type="gramStart"/>
      <w:r>
        <w:rPr>
          <w:lang w:val="en-GB"/>
        </w:rPr>
        <w:t>zenon</w:t>
      </w:r>
      <w:proofErr w:type="spellEnd"/>
      <w:proofErr w:type="gramEnd"/>
      <w:r>
        <w:rPr>
          <w:lang w:val="en-GB"/>
        </w:rPr>
        <w:t xml:space="preserve"> Analyzer provides templates to create tailor-made reports (e.g. on consumption, downtimes, KPIs) based on data from IT and automation. </w:t>
      </w:r>
      <w:proofErr w:type="spellStart"/>
      <w:proofErr w:type="gramStart"/>
      <w:r>
        <w:rPr>
          <w:lang w:val="en-GB"/>
        </w:rPr>
        <w:t>zenon</w:t>
      </w:r>
      <w:proofErr w:type="spellEnd"/>
      <w:proofErr w:type="gramEnd"/>
      <w:r>
        <w:rPr>
          <w:lang w:val="en-GB"/>
        </w:rPr>
        <w:t xml:space="preserve"> Supervisor, an independent SCADA system, allows comprehensive process monitoring and control of redundant systems, even in complex networks and with secure remote access. </w:t>
      </w:r>
      <w:proofErr w:type="spellStart"/>
      <w:proofErr w:type="gramStart"/>
      <w:r>
        <w:rPr>
          <w:lang w:val="en-GB"/>
        </w:rPr>
        <w:t>zenon</w:t>
      </w:r>
      <w:proofErr w:type="spellEnd"/>
      <w:proofErr w:type="gramEnd"/>
      <w:r>
        <w:rPr>
          <w:lang w:val="en-GB"/>
        </w:rPr>
        <w:t xml:space="preserve"> Operator guarantees, as an HMI system, safe control of machines and simple, intuitive operation – including Multi-Touch. </w:t>
      </w:r>
      <w:proofErr w:type="spellStart"/>
      <w:proofErr w:type="gramStart"/>
      <w:r>
        <w:rPr>
          <w:lang w:val="en-GB"/>
        </w:rPr>
        <w:t>zenon</w:t>
      </w:r>
      <w:proofErr w:type="spellEnd"/>
      <w:proofErr w:type="gramEnd"/>
      <w:r>
        <w:rPr>
          <w:lang w:val="en-GB"/>
        </w:rPr>
        <w:t xml:space="preserve"> Logic, which is an integrated IEC 61131-3-based PLC system, allows optimum process control and logical data processing. As a platform-independent portfolio for process solutions, the </w:t>
      </w:r>
      <w:proofErr w:type="spellStart"/>
      <w:r>
        <w:rPr>
          <w:lang w:val="en-GB"/>
        </w:rPr>
        <w:t>zenon</w:t>
      </w:r>
      <w:proofErr w:type="spellEnd"/>
      <w:r>
        <w:rPr>
          <w:lang w:val="en-GB"/>
        </w:rPr>
        <w:t xml:space="preserve">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w:t>
      </w:r>
      <w:proofErr w:type="spellStart"/>
      <w:r>
        <w:rPr>
          <w:lang w:val="en-GB"/>
        </w:rPr>
        <w:t>zenon</w:t>
      </w:r>
      <w:proofErr w:type="spellEnd"/>
      <w:r>
        <w:rPr>
          <w:lang w:val="en-GB"/>
        </w:rPr>
        <w:t xml:space="preserve"> Product Family.</w:t>
      </w:r>
    </w:p>
    <w:p w14:paraId="481F9C30" w:rsidR="00292CF7" w:rsidRPr="00914A10" w:rsidRDefault="00047DFD" w:rsidP="00BA38BD">
      <w:pPr>
        <w:pStyle w:val="12HLContactPR"/>
        <w:rPr>
          <w:lang w:val="en-GB"/>
        </w:rPr>
      </w:pPr>
      <w:r>
        <w:rPr>
          <w:lang w:val="en-GB"/>
        </w:rPr>
        <w:lastRenderedPageBreak/>
        <w:t>Your contact persons:</w:t>
      </w:r>
    </w:p>
    <w:p w14:paraId="01B12497" w:rsidR="00B91D28" w:rsidRPr="00914A10" w:rsidRDefault="00047DFD" w:rsidP="00A23407">
      <w:pPr>
        <w:pStyle w:val="12HLContactPR"/>
        <w:rPr>
          <w:lang w:val="en-GB"/>
        </w:rPr>
      </w:pPr>
      <w:r>
        <w:rPr>
          <w:lang w:val="en-GB"/>
        </w:rPr>
        <w:t>Your COPA-DATA contact:</w:t>
      </w:r>
    </w:p>
    <w:p w14:paraId="1EEFCEE0" w:rsidR="00B91D28" w:rsidRPr="00914A10" w:rsidRDefault="00047DFD" w:rsidP="00A23407">
      <w:pPr>
        <w:pStyle w:val="13ContactPR"/>
        <w:rPr>
          <w:lang w:val="en-GB"/>
        </w:rPr>
      </w:pPr>
      <w:r>
        <w:rPr>
          <w:lang w:val="en-GB"/>
        </w:rPr>
        <w:t>Kelly Bateman</w:t>
      </w:r>
    </w:p>
    <w:p w14:paraId="32807DBB" w:rsidR="00F77D08" w:rsidRPr="00914A10" w:rsidRDefault="00047DFD" w:rsidP="00A23407">
      <w:pPr>
        <w:pStyle w:val="13ContactPR"/>
        <w:rPr>
          <w:lang w:val="en-GB"/>
        </w:rPr>
      </w:pPr>
      <w:r>
        <w:rPr>
          <w:lang w:val="en-GB"/>
        </w:rPr>
        <w:t>Marketing Executive</w:t>
      </w:r>
    </w:p>
    <w:p w14:paraId="2F0DE6A4" w:rsidR="00B91D28" w:rsidRPr="00914A10" w:rsidRDefault="00047DFD" w:rsidP="00A23407">
      <w:pPr>
        <w:pStyle w:val="13ContactPR"/>
        <w:rPr>
          <w:lang w:val="en-GB"/>
        </w:rPr>
      </w:pPr>
      <w:r>
        <w:rPr>
          <w:lang w:val="en-GB"/>
        </w:rPr>
        <w:t>COPA-DATA UK Ltd</w:t>
      </w:r>
    </w:p>
    <w:p w14:paraId="2EF5E986" w:rsidR="00B91D28" w:rsidRPr="00914A10" w:rsidRDefault="00047DFD" w:rsidP="00A23407">
      <w:pPr>
        <w:pStyle w:val="13ContactPR"/>
        <w:rPr>
          <w:lang w:val="en-GB"/>
        </w:rPr>
      </w:pPr>
      <w:r>
        <w:rPr>
          <w:lang w:val="en-GB"/>
        </w:rPr>
        <w:t>Merlin House</w:t>
      </w:r>
    </w:p>
    <w:p w14:paraId="296F7BC7" w:rsidR="00B91D28" w:rsidRPr="00914A10" w:rsidRDefault="00047DFD" w:rsidP="00A23407">
      <w:pPr>
        <w:pStyle w:val="13ContactPR"/>
        <w:rPr>
          <w:lang w:val="en-GB"/>
        </w:rPr>
      </w:pPr>
      <w:r>
        <w:rPr>
          <w:lang w:val="en-GB"/>
        </w:rPr>
        <w:t xml:space="preserve">No. 1 </w:t>
      </w:r>
      <w:proofErr w:type="spellStart"/>
      <w:r>
        <w:rPr>
          <w:lang w:val="en-GB"/>
        </w:rPr>
        <w:t>Langstone</w:t>
      </w:r>
      <w:proofErr w:type="spellEnd"/>
      <w:r>
        <w:rPr>
          <w:lang w:val="en-GB"/>
        </w:rPr>
        <w:t xml:space="preserve"> Business Park</w:t>
      </w:r>
    </w:p>
    <w:p w14:paraId="15B5B6E2" w:rsidR="00B91D28" w:rsidRPr="00914A10" w:rsidRDefault="00B91D28" w:rsidP="00A23407">
      <w:pPr>
        <w:pStyle w:val="13ContactPR"/>
        <w:rPr>
          <w:lang w:val="en-GB"/>
        </w:rPr>
      </w:pPr>
      <w:r w:rsidRPr="00914A10">
        <w:rPr>
          <w:lang w:val="en-GB"/>
        </w:rPr>
        <w:t>Newport</w:t>
      </w:r>
    </w:p>
    <w:p w14:paraId="2C382898" w:rsidR="00B91D28" w:rsidRPr="00914A10" w:rsidRDefault="00B91D28" w:rsidP="00A23407">
      <w:pPr>
        <w:pStyle w:val="13ContactPR"/>
        <w:rPr>
          <w:lang w:val="en-GB"/>
        </w:rPr>
      </w:pPr>
      <w:r w:rsidRPr="00914A10">
        <w:rPr>
          <w:lang w:val="en-GB"/>
        </w:rPr>
        <w:t>Gwent NP18 2HJ</w:t>
      </w:r>
    </w:p>
    <w:p w14:paraId="7A665310" w:rsidR="00B91D28" w:rsidRPr="00914A10" w:rsidRDefault="003020C1" w:rsidP="00A23407">
      <w:pPr>
        <w:pStyle w:val="13ContactPR"/>
        <w:rPr>
          <w:rStyle w:val="Hyperlink"/>
          <w:lang w:val="en-GB"/>
        </w:rPr>
      </w:pPr>
      <w:hyperlink r:id="rId13" w:history="1">
        <w:r w:rsidR="00B91D28" w:rsidRPr="00914A10">
          <w:rPr>
            <w:rStyle w:val="Hyperlink"/>
            <w:lang w:val="en-GB"/>
          </w:rPr>
          <w:t>press@copadata.co.uk</w:t>
        </w:r>
      </w:hyperlink>
    </w:p>
    <w:p w14:paraId="769FA8E1" w:rsidR="00B93CEF" w:rsidRPr="00914A10" w:rsidRDefault="003020C1" w:rsidP="00A23407">
      <w:pPr>
        <w:pStyle w:val="13ContactPR"/>
        <w:rPr>
          <w:rStyle w:val="Hyperlink"/>
          <w:lang w:val="en-GB"/>
        </w:rPr>
      </w:pPr>
      <w:hyperlink r:id="rId14" w:history="1">
        <w:r w:rsidR="002E4D6F" w:rsidRPr="00914A10">
          <w:rPr>
            <w:rStyle w:val="Hyperlink"/>
            <w:lang w:val="en-GB"/>
          </w:rPr>
          <w:t>www.copadata.com</w:t>
        </w:r>
      </w:hyperlink>
    </w:p>
    <w:p w14:paraId="5000B9BA" w:rsidR="002E4D6F" w:rsidRPr="00914A10" w:rsidRDefault="002E4D6F" w:rsidP="002E4D6F">
      <w:pPr>
        <w:pStyle w:val="13ContactPR"/>
        <w:rPr>
          <w:lang w:val="en-GB"/>
        </w:rPr>
      </w:pPr>
      <w:r w:rsidRPr="00914A10">
        <w:rPr>
          <w:noProof/>
          <w:lang w:val="en-GB" w:eastAsia="en-GB"/>
        </w:rPr>
        <w:drawing>
          <wp:anchor wp14:anchorId="13A3E076" wp14:editId="7777777" distT="0" distB="0" distL="114300" distR="114300" simplePos="0" relativeHeight="251686912" behindDoc="1" locked="0" layoutInCell="1" allowOverlap="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815131">
        <w:rPr>
          <w:noProof/>
          <w:lang w:val="en-GB" w:eastAsia="en-GB"/>
        </w:rPr>
        <w:drawing>
          <wp:anchor wp14:anchorId="350ADBE9" wp14:editId="7777777" distT="0" distB="0" distL="114300" distR="114300" simplePos="0" relativeHeight="251685888"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815131">
        <w:rPr>
          <w:noProof/>
          <w:lang w:val="en-GB" w:eastAsia="en-GB"/>
        </w:rPr>
        <w:drawing>
          <wp:anchor wp14:anchorId="0921C4B4" wp14:editId="7777777" distT="0" distB="0" distL="114300" distR="114300" simplePos="0" relativeHeight="25168486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815131">
        <w:rPr>
          <w:noProof/>
          <w:lang w:val="en-GB" w:eastAsia="en-GB"/>
        </w:rPr>
        <w:drawing>
          <wp:anchor wp14:anchorId="4D4710AB" wp14:editId="7777777" distT="0" distB="0" distL="114300" distR="114300" simplePos="0" relativeHeight="251683840"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815131">
        <w:rPr>
          <w:noProof/>
          <w:lang w:val="en-GB" w:eastAsia="en-GB"/>
        </w:rPr>
        <w:drawing>
          <wp:anchor wp14:anchorId="2B1D0264" wp14:editId="7777777" distT="0" distB="0" distL="114300" distR="114300" simplePos="0" relativeHeight="251682816"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4F116495" w:rsidR="002E4D6F" w:rsidRPr="00914A10" w:rsidRDefault="002E4D6F" w:rsidP="00A23407">
      <w:pPr>
        <w:pStyle w:val="13ContactPR"/>
        <w:rPr>
          <w:lang w:val="en-GB"/>
        </w:rPr>
      </w:pPr>
    </w:p>
    <w:p w14:paraId="7C8C62D0" w:rsidR="00B91D28" w:rsidRPr="007664CC" w:rsidRDefault="00B91D28" w:rsidP="00A23407">
      <w:pPr>
        <w:pStyle w:val="12HLContactPR"/>
        <w:rPr>
          <w:rFonts w:cs="Arial"/>
          <w:bCs/>
          <w:iCs/>
          <w:lang w:val="en-GB"/>
        </w:rPr>
      </w:pPr>
      <w:r w:rsidRPr="007664CC">
        <w:rPr>
          <w:lang w:val="en-GB"/>
        </w:rPr>
        <w:t>Your press contact:</w:t>
      </w:r>
    </w:p>
    <w:p w14:paraId="39470306" w:rsidR="00B91D28" w:rsidRPr="00914A10" w:rsidRDefault="00047DFD" w:rsidP="00A23407">
      <w:pPr>
        <w:pStyle w:val="13ContactPR"/>
        <w:rPr>
          <w:lang w:val="en-GB"/>
        </w:rPr>
      </w:pPr>
      <w:r>
        <w:rPr>
          <w:lang w:val="en-GB"/>
        </w:rPr>
        <w:t xml:space="preserve">Charlie </w:t>
      </w:r>
      <w:proofErr w:type="spellStart"/>
      <w:r>
        <w:rPr>
          <w:lang w:val="en-GB"/>
        </w:rPr>
        <w:t>Stroe</w:t>
      </w:r>
      <w:proofErr w:type="spellEnd"/>
    </w:p>
    <w:p w14:paraId="234684A7" w:rsidR="00B91D28" w:rsidRPr="00914A10" w:rsidRDefault="00047DFD" w:rsidP="00A23407">
      <w:pPr>
        <w:pStyle w:val="13ContactPR"/>
        <w:rPr>
          <w:lang w:val="en-GB"/>
        </w:rPr>
      </w:pPr>
      <w:r>
        <w:rPr>
          <w:lang w:val="en-GB"/>
        </w:rPr>
        <w:t>Account Manager</w:t>
      </w:r>
    </w:p>
    <w:p w14:paraId="211B19E6" w:rsidR="00B91D28" w:rsidRPr="00914A10" w:rsidRDefault="00047DFD" w:rsidP="00A23407">
      <w:pPr>
        <w:pStyle w:val="13ContactPR"/>
        <w:rPr>
          <w:lang w:val="en-GB"/>
        </w:rPr>
      </w:pPr>
      <w:r>
        <w:rPr>
          <w:lang w:val="en-GB"/>
        </w:rPr>
        <w:t>Stone Junction Ltd</w:t>
      </w:r>
    </w:p>
    <w:p w14:paraId="346CE5CD" w:rsidR="002E4D6F" w:rsidRPr="00914A10" w:rsidRDefault="00047DFD" w:rsidP="00A23407">
      <w:pPr>
        <w:pStyle w:val="13ContactPR"/>
        <w:rPr>
          <w:lang w:val="en-GB"/>
        </w:rPr>
      </w:pPr>
      <w:r>
        <w:rPr>
          <w:lang w:val="en-GB"/>
        </w:rPr>
        <w:t xml:space="preserve">1 St Mary's Gate, St Mary's Grove </w:t>
      </w:r>
    </w:p>
    <w:p w14:paraId="5DFB1D62" w:rsidR="002E4D6F" w:rsidRPr="00914A10" w:rsidRDefault="00047DFD" w:rsidP="00A23407">
      <w:pPr>
        <w:pStyle w:val="13ContactPR"/>
        <w:rPr>
          <w:lang w:val="en-GB"/>
        </w:rPr>
      </w:pPr>
      <w:r>
        <w:rPr>
          <w:lang w:val="en-GB"/>
        </w:rPr>
        <w:t>Stafford, Staffordshire, ST16 2AW</w:t>
      </w:r>
    </w:p>
    <w:p w14:paraId="6503D3FF" w:rsidR="00B91D28" w:rsidRPr="00914A10" w:rsidRDefault="00047DFD" w:rsidP="00A23407">
      <w:pPr>
        <w:pStyle w:val="13ContactPR"/>
        <w:rPr>
          <w:lang w:val="en-GB"/>
        </w:rPr>
      </w:pPr>
      <w:r>
        <w:rPr>
          <w:lang w:val="en-GB"/>
        </w:rPr>
        <w:t>+44 (0) 1785 225416</w:t>
      </w:r>
    </w:p>
    <w:p w14:paraId="72C2793A" w:rsidR="00B91D28" w:rsidRPr="00914A10" w:rsidRDefault="003020C1" w:rsidP="00B91D28">
      <w:pPr>
        <w:pStyle w:val="ContinousText"/>
        <w:rPr>
          <w:rStyle w:val="Hyperlink"/>
          <w:lang w:val="en-GB"/>
        </w:rPr>
      </w:pPr>
      <w:hyperlink r:id="rId25" w:history="1">
        <w:r w:rsidR="00B91D28" w:rsidRPr="00914A10">
          <w:rPr>
            <w:rStyle w:val="Hyperlink"/>
            <w:lang w:val="en-GB"/>
          </w:rPr>
          <w:t>press@copadata.co.uk</w:t>
        </w:r>
      </w:hyperlink>
    </w:p>
    <w:p w14:paraId="0B26E6C9" w:rsidR="002E4D6F" w:rsidRPr="00914A10" w:rsidRDefault="003020C1" w:rsidP="00B91D28">
      <w:pPr>
        <w:pStyle w:val="ContinousText"/>
        <w:rPr>
          <w:lang w:val="en-GB"/>
        </w:rPr>
      </w:pPr>
      <w:hyperlink r:id="rId26" w:history="1">
        <w:r w:rsidR="002E4D6F" w:rsidRPr="00914A10">
          <w:rPr>
            <w:rStyle w:val="Hyperlink"/>
            <w:lang w:val="en-GB"/>
          </w:rPr>
          <w:t>www.stonejunction.co.uk</w:t>
        </w:r>
      </w:hyperlink>
      <w:r w:rsidR="002E4D6F" w:rsidRPr="00914A10">
        <w:rPr>
          <w:lang w:val="en-GB"/>
        </w:rPr>
        <w:t xml:space="preserve"> </w:t>
      </w:r>
    </w:p>
    <w:sectPr w:rsidR="002E4D6F" w:rsidRPr="00914A10"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AC169" w15:done="0"/>
  <w15:commentEx w15:paraId="196AA666" w15:paraIdParent="4CCAC169" w15:done="0"/>
</w15:commentsEx>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14:paraId="3FB63FE6" w:rsidR="00FF0590" w:rsidRDefault="00FF0590" w:rsidP="00993CE6">
      <w:pPr>
        <w:spacing w:after="0" w:line="240" w:lineRule="auto"/>
      </w:pPr>
      <w:r>
        <w:separator/>
      </w:r>
    </w:p>
  </w:endnote>
  <w:endnote w:type="continuationSeparator" w:id="0">
    <w:p w14:paraId="24C3551E" w:rsidR="00FF0590" w:rsidRDefault="00FF0590"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2A08EB57" w:rsidR="00475035" w:rsidRPr="00F66518" w:rsidRDefault="00280C94" w:rsidP="00011983">
    <w:pPr>
      <w:tabs>
        <w:tab w:val="left" w:pos="8539"/>
        <w:tab w:val="right" w:pos="9360"/>
      </w:tabs>
      <w:ind w:right="-2410"/>
      <w:rPr>
        <w:rStyle w:val="PageNumber"/>
        <w:sz w:val="28"/>
        <w:szCs w:val="28"/>
      </w:rPr>
    </w:pPr>
    <w:r>
      <w:rPr>
        <w:noProof/>
        <w:lang w:val="en-GB" w:eastAsia="en-GB"/>
      </w:rPr>
      <w:drawing>
        <wp:anchor wp14:anchorId="39470306" wp14:editId="7777777"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736" cy="1399032"/>
                  </a:xfrm>
                  <a:prstGeom prst="rect">
                    <a:avLst/>
                  </a:prstGeom>
                </pic:spPr>
              </pic:pic>
            </a:graphicData>
          </a:graphic>
        </wp:anchor>
      </w:drawing>
    </w:r>
    <w:r w:rsidR="003020C1" w:rsidRPr="003020C1">
      <w:rPr>
        <w:noProof/>
        <w:lang w:val="en-GB" w:eastAsia="en-GB"/>
      </w:rPr>
      <w:pict w14:anchorId="006A8AD7">
        <v:rect id="Rectangle 22" o:spid="_x0000_s2052"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3020C1" w:rsidRPr="003020C1">
      <w:rPr>
        <w:noProof/>
        <w:lang w:val="en-GB" w:eastAsia="en-GB"/>
      </w:rPr>
      <w:pict w14:anchorId="412707EB">
        <v:rect id="Rectangle 23" o:spid="_x0000_s2051"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3020C1" w:rsidRPr="00207D63">
      <w:rPr>
        <w:rStyle w:val="PageNumber"/>
        <w:sz w:val="28"/>
        <w:szCs w:val="28"/>
      </w:rPr>
      <w:fldChar w:fldCharType="begin"/>
    </w:r>
    <w:r w:rsidR="00475035" w:rsidRPr="00207D63">
      <w:rPr>
        <w:rStyle w:val="PageNumber"/>
        <w:sz w:val="28"/>
        <w:szCs w:val="28"/>
      </w:rPr>
      <w:instrText xml:space="preserve"> PAGE </w:instrText>
    </w:r>
    <w:r w:rsidR="003020C1" w:rsidRPr="00207D63">
      <w:rPr>
        <w:rStyle w:val="PageNumber"/>
        <w:sz w:val="28"/>
        <w:szCs w:val="28"/>
      </w:rPr>
      <w:fldChar w:fldCharType="separate"/>
    </w:r>
    <w:r w:rsidR="00815131">
      <w:rPr>
        <w:rStyle w:val="PageNumber"/>
        <w:noProof/>
        <w:sz w:val="28"/>
        <w:szCs w:val="28"/>
      </w:rPr>
      <w:t>4</w:t>
    </w:r>
    <w:r w:rsidR="003020C1" w:rsidRPr="00207D63">
      <w:rPr>
        <w:rStyle w:val="PageNumber"/>
        <w:sz w:val="28"/>
        <w:szCs w:val="28"/>
      </w:rPr>
      <w:fldChar w:fldCharType="end"/>
    </w:r>
  </w:p>
  <w:p w14:paraId="36CFA814" w:rsidR="00475035" w:rsidRDefault="00475035">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53BA2193" w:rsidR="00475035" w:rsidRPr="00F66518" w:rsidRDefault="00475035" w:rsidP="00666B16">
    <w:pPr>
      <w:tabs>
        <w:tab w:val="right" w:pos="9360"/>
      </w:tabs>
      <w:ind w:right="-2410"/>
      <w:rPr>
        <w:rStyle w:val="PageNumber"/>
        <w:sz w:val="28"/>
        <w:szCs w:val="28"/>
      </w:rPr>
    </w:pPr>
    <w:r>
      <w:rPr>
        <w:noProof/>
        <w:lang w:val="en-GB" w:eastAsia="en-GB"/>
      </w:rPr>
      <w:drawing>
        <wp:anchor wp14:anchorId="211B19E6" wp14:editId="7777777"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3736" cy="1399032"/>
                  </a:xfrm>
                  <a:prstGeom prst="rect">
                    <a:avLst/>
                  </a:prstGeom>
                </pic:spPr>
              </pic:pic>
            </a:graphicData>
          </a:graphic>
        </wp:anchor>
      </w:drawing>
    </w:r>
    <w:r w:rsidR="003020C1" w:rsidRPr="003020C1">
      <w:rPr>
        <w:noProof/>
        <w:lang w:val="en-GB" w:eastAsia="en-GB"/>
      </w:rPr>
      <w:pict w14:anchorId="1ECF8640">
        <v:rect id="Rectangle 18" o:spid="_x0000_s2050"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3020C1" w:rsidRPr="003020C1">
      <w:rPr>
        <w:noProof/>
        <w:lang w:val="en-GB" w:eastAsia="en-GB"/>
      </w:rPr>
      <w:pict w14:anchorId="5AC4E97D">
        <v:rect id="Rectangle 20" o:spid="_x0000_s2049"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3020C1" w:rsidRPr="00207D63">
      <w:rPr>
        <w:rStyle w:val="PageNumber"/>
        <w:sz w:val="28"/>
        <w:szCs w:val="28"/>
      </w:rPr>
      <w:fldChar w:fldCharType="begin"/>
    </w:r>
    <w:r w:rsidRPr="00207D63">
      <w:rPr>
        <w:rStyle w:val="PageNumber"/>
        <w:sz w:val="28"/>
        <w:szCs w:val="28"/>
      </w:rPr>
      <w:instrText xml:space="preserve"> PAGE </w:instrText>
    </w:r>
    <w:r w:rsidR="003020C1" w:rsidRPr="00207D63">
      <w:rPr>
        <w:rStyle w:val="PageNumber"/>
        <w:sz w:val="28"/>
        <w:szCs w:val="28"/>
      </w:rPr>
      <w:fldChar w:fldCharType="separate"/>
    </w:r>
    <w:r w:rsidR="00815131">
      <w:rPr>
        <w:rStyle w:val="PageNumber"/>
        <w:noProof/>
        <w:sz w:val="28"/>
        <w:szCs w:val="28"/>
      </w:rPr>
      <w:t>1</w:t>
    </w:r>
    <w:r w:rsidR="003020C1" w:rsidRPr="00207D63">
      <w:rPr>
        <w:rStyle w:val="PageNumber"/>
        <w:sz w:val="28"/>
        <w:szCs w:val="28"/>
      </w:rPr>
      <w:fldChar w:fldCharType="end"/>
    </w:r>
  </w:p>
  <w:p w14:paraId="22D2B9F3" w:rsidR="00475035" w:rsidRDefault="00475035">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14:paraId="02F7D8FE" w:rsidR="00FF0590" w:rsidRDefault="00FF0590" w:rsidP="00993CE6">
      <w:pPr>
        <w:spacing w:after="0" w:line="240" w:lineRule="auto"/>
      </w:pPr>
      <w:r>
        <w:separator/>
      </w:r>
    </w:p>
  </w:footnote>
  <w:footnote w:type="continuationSeparator" w:id="0">
    <w:p w14:paraId="33C2092B" w:rsidR="00FF0590" w:rsidRDefault="00FF0590" w:rsidP="00993CE6">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12A54D4D" w:rsidR="00475035" w:rsidRDefault="00475035" w:rsidP="006570F9">
    <w:r w:rsidRPr="002E683B">
      <w:rPr>
        <w:noProof/>
        <w:lang w:val="en-GB" w:eastAsia="en-GB"/>
      </w:rPr>
      <w:drawing>
        <wp:anchor wp14:anchorId="234684A7" wp14:editId="7777777"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1283C6F9" w:rsidR="00D12615" w:rsidRDefault="00533903">
    <w:r>
      <w:rPr>
        <w:noProof/>
        <w:lang w:val="en-GB" w:eastAsia="en-GB"/>
      </w:rPr>
      <w:drawing>
        <wp:anchor wp14:anchorId="4F116495" wp14:editId="7777777"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GB" w:eastAsia="en-GB"/>
      </w:rPr>
      <w:drawing>
        <wp:anchor wp14:anchorId="7C8C62D0" wp14:editId="7777777"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ie Stroe">
    <w15:presenceInfo w15:providerId="Windows Live" w15:userId="27460eed2d7b0233"/>
  </w15:person>
  <w15:person w15:author="Kelly Bateman">
    <w15:presenceInfo w15:providerId="AD" w15:userId="S-1-5-21-438053234-1035553210-3917206672-42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activeWritingStyle w:lang="it-IT" w:vendorID="64" w:dllVersion="131078" w:nlCheck="1" w:checkStyle="0" w:appName="MSWord"/>
  <w:activeWritingStyle w:lang="en-US" w:vendorID="64" w:dllVersion="131078" w:nlCheck="1" w:checkStyle="0" w:appName="MSWord"/>
  <w:activeWritingStyle w:lang="de-AT" w:vendorID="64" w:dllVersion="131078" w:nlCheck="1" w:checkStyle="1" w:appName="MSWord"/>
  <w:activeWritingStyle w:lang="de-DE" w:vendorID="64" w:dllVersion="131078" w:nlCheck="1" w:checkStyle="1" w:appName="MSWord"/>
  <w:activeWritingStyle w:lang="fr-FR" w:vendorID="64" w:dllVersion="131078" w:nlCheck="1" w:checkStyle="1" w:appName="MSWord"/>
  <w:activeWritingStyle w:lang="en-GB" w:vendorID="64" w:dllVersion="131078" w:nlCheck="1" w:checkStyle="0" w:appName="MSWord"/>
  <w:proofState w:spelling="clean" w:grammar="clean"/>
  <w:stylePaneFormatFilter w:val="1021"/>
  <w:stylePaneSortMethod w:val="0000"/>
  <w:trackRevisions/>
  <w:defaultTabStop w:val="706"/>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45CF5"/>
    <w:rsid w:val="00005D77"/>
    <w:rsid w:val="00011983"/>
    <w:rsid w:val="00012153"/>
    <w:rsid w:val="00020E71"/>
    <w:rsid w:val="00021B90"/>
    <w:rsid w:val="00035BD1"/>
    <w:rsid w:val="000426E6"/>
    <w:rsid w:val="00047DFD"/>
    <w:rsid w:val="000508E6"/>
    <w:rsid w:val="00051924"/>
    <w:rsid w:val="00056D3D"/>
    <w:rsid w:val="000751BD"/>
    <w:rsid w:val="00083CE4"/>
    <w:rsid w:val="00094A1A"/>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45CF5"/>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020C1"/>
    <w:rsid w:val="0030341A"/>
    <w:rsid w:val="00321B09"/>
    <w:rsid w:val="00333E10"/>
    <w:rsid w:val="00335508"/>
    <w:rsid w:val="00335FE7"/>
    <w:rsid w:val="0034444A"/>
    <w:rsid w:val="0035310B"/>
    <w:rsid w:val="00354395"/>
    <w:rsid w:val="0036629C"/>
    <w:rsid w:val="00380390"/>
    <w:rsid w:val="003B3DB2"/>
    <w:rsid w:val="003B7265"/>
    <w:rsid w:val="003C331D"/>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64CC"/>
    <w:rsid w:val="00767095"/>
    <w:rsid w:val="007715BA"/>
    <w:rsid w:val="00795D6A"/>
    <w:rsid w:val="007A1CFB"/>
    <w:rsid w:val="007A1FCF"/>
    <w:rsid w:val="007A52FB"/>
    <w:rsid w:val="007B24AD"/>
    <w:rsid w:val="007B55DA"/>
    <w:rsid w:val="007B6342"/>
    <w:rsid w:val="007C2353"/>
    <w:rsid w:val="007E242E"/>
    <w:rsid w:val="007E380C"/>
    <w:rsid w:val="007E6F19"/>
    <w:rsid w:val="007F48CD"/>
    <w:rsid w:val="007F777B"/>
    <w:rsid w:val="00803651"/>
    <w:rsid w:val="00805BAA"/>
    <w:rsid w:val="00815131"/>
    <w:rsid w:val="00817DBC"/>
    <w:rsid w:val="00817E35"/>
    <w:rsid w:val="00834630"/>
    <w:rsid w:val="00836DD2"/>
    <w:rsid w:val="00843703"/>
    <w:rsid w:val="00855DB0"/>
    <w:rsid w:val="00870D3E"/>
    <w:rsid w:val="008A1268"/>
    <w:rsid w:val="008D612C"/>
    <w:rsid w:val="008F0E86"/>
    <w:rsid w:val="008F2F15"/>
    <w:rsid w:val="00910668"/>
    <w:rsid w:val="00914A10"/>
    <w:rsid w:val="00937B35"/>
    <w:rsid w:val="009502E2"/>
    <w:rsid w:val="00956C93"/>
    <w:rsid w:val="00963232"/>
    <w:rsid w:val="0098769B"/>
    <w:rsid w:val="00993CE6"/>
    <w:rsid w:val="009A1A03"/>
    <w:rsid w:val="009E2C0C"/>
    <w:rsid w:val="00A100CD"/>
    <w:rsid w:val="00A23407"/>
    <w:rsid w:val="00A25621"/>
    <w:rsid w:val="00A2575F"/>
    <w:rsid w:val="00A475F3"/>
    <w:rsid w:val="00A55D20"/>
    <w:rsid w:val="00A61EBC"/>
    <w:rsid w:val="00A66EEA"/>
    <w:rsid w:val="00A82FCA"/>
    <w:rsid w:val="00A83713"/>
    <w:rsid w:val="00A91ED4"/>
    <w:rsid w:val="00A93D61"/>
    <w:rsid w:val="00AA1140"/>
    <w:rsid w:val="00AB77CA"/>
    <w:rsid w:val="00AC7BF4"/>
    <w:rsid w:val="00AE0C9D"/>
    <w:rsid w:val="00AF5D7D"/>
    <w:rsid w:val="00AF7928"/>
    <w:rsid w:val="00B05637"/>
    <w:rsid w:val="00B06E2B"/>
    <w:rsid w:val="00B40A03"/>
    <w:rsid w:val="00B44A5C"/>
    <w:rsid w:val="00B45434"/>
    <w:rsid w:val="00B51AAF"/>
    <w:rsid w:val="00B619BB"/>
    <w:rsid w:val="00B81C66"/>
    <w:rsid w:val="00B91D28"/>
    <w:rsid w:val="00B93CEF"/>
    <w:rsid w:val="00BA1F11"/>
    <w:rsid w:val="00BA38BD"/>
    <w:rsid w:val="00BD3B51"/>
    <w:rsid w:val="00BD3D82"/>
    <w:rsid w:val="00BE706E"/>
    <w:rsid w:val="00C1402B"/>
    <w:rsid w:val="00C16C41"/>
    <w:rsid w:val="00C173A8"/>
    <w:rsid w:val="00C3647C"/>
    <w:rsid w:val="00C609FB"/>
    <w:rsid w:val="00CA0E69"/>
    <w:rsid w:val="00CA56BB"/>
    <w:rsid w:val="00CC1E50"/>
    <w:rsid w:val="00CD3FD6"/>
    <w:rsid w:val="00CE5B63"/>
    <w:rsid w:val="00CF2CB6"/>
    <w:rsid w:val="00CF6E6E"/>
    <w:rsid w:val="00D12615"/>
    <w:rsid w:val="00D21AB7"/>
    <w:rsid w:val="00D23F77"/>
    <w:rsid w:val="00D313CD"/>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77D08"/>
    <w:rsid w:val="00F82163"/>
    <w:rsid w:val="00F86943"/>
    <w:rsid w:val="00F93ECF"/>
    <w:rsid w:val="00FA1E78"/>
    <w:rsid w:val="00FA6357"/>
    <w:rsid w:val="00FC0B33"/>
    <w:rsid w:val="00FC5AA4"/>
    <w:rsid w:val="00FC701F"/>
    <w:rsid w:val="00FD26F4"/>
    <w:rsid w:val="00FE120D"/>
    <w:rsid w:val="00FE1489"/>
    <w:rsid w:val="00FF0590"/>
    <w:rsid w:val="00FF73D8"/>
  </w:rsids>
  <m:mathPr>
    <m:mathFont m:val="Cambria Math"/>
    <m:brkBin m:val="before"/>
    <m:brkBinSub m:val="--"/>
    <m:smallFrac m:val="off"/>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9ED9AC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05BAA"/>
    <w:pPr>
      <w:spacing w:after="200" w:line="276" w:lineRule="auto"/>
    </w:pPr>
    <w:rPr>
      <w:rFonts w:asciiTheme="minorHAnsi" w:hAnsiTheme="minorHAnsi" w:eastAsia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hAnsi="Arial" w:eastAsia="Times New Roman"/>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hAnsi="Cambria"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hAnsi="Arial" w:eastAsia="Times New Roman"/>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hAnsi="Cambria" w:eastAsia="Times New Roman"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hAnsi="Arial" w:eastAsiaTheme="majorEastAsia"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hAnsi="Arial" w:eastAsiaTheme="minorHAnsi"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hAnsi="Arial" w:eastAsia="Times New Roman"/>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LightShading1">
    <w:name w:val="Light Shading1"/>
    <w:basedOn w:val="TableNormal"/>
    <w:uiPriority w:val="60"/>
    <w:rsid w:val="00910668"/>
    <w:rPr>
      <w:color w:val="00000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Ind w:w="0" w:type="dxa"/>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hAnsi="Arial" w:eastAsiaTheme="majorEastAsia"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hAnsi="Calibri" w:eastAsia="Calibri" w:cs="Times New Roman"/>
      <w:sz w:val="20"/>
      <w:szCs w:val="20"/>
    </w:rPr>
  </w:style>
  <w:style w:type="paragraph" w:customStyle="1" w:styleId="03HeadlinePR">
    <w:name w:val="03 Headline PR"/>
    <w:link w:val="03HeadlinePRChar"/>
    <w:qFormat/>
    <w:rsid w:val="006B5B6D"/>
    <w:pPr>
      <w:spacing w:after="360" w:line="276" w:lineRule="auto"/>
    </w:pPr>
    <w:rPr>
      <w:rFonts w:ascii="Arial" w:hAnsi="Arial" w:eastAsia="Times New Roman"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hAnsi="Arial" w:eastAsia="Times New Roman" w:cstheme="minorBidi"/>
      <w:b/>
      <w:sz w:val="36"/>
      <w:szCs w:val="22"/>
      <w:lang w:val="en-US" w:eastAsia="de-DE"/>
    </w:rPr>
  </w:style>
  <w:style w:type="paragraph" w:customStyle="1" w:styleId="Default">
    <w:name w:val="Default"/>
    <w:rsid w:val="00E413E1"/>
    <w:pPr>
      <w:autoSpaceDE w:val="0"/>
      <w:autoSpaceDN w:val="0"/>
      <w:adjustRightInd w:val="0"/>
    </w:pPr>
    <w:rPr>
      <w:rFonts w:ascii="Arial" w:hAnsi="Arial" w:eastAsia="Times New Roman"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hAnsi="Arial" w:eastAsiaTheme="minorHAnsi"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hAnsi="Arial" w:eastAsia="Times New Roman"/>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hAnsi="Arial" w:eastAsia="Times New Roman"/>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hAnsi="Arial" w:eastAsiaTheme="majorEastAsia"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hAnsi="Arial" w:eastAsia="Times New Roman"/>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hAnsi="Arial" w:eastAsia="Times New Roman"/>
      <w:b/>
      <w:sz w:val="28"/>
      <w:lang w:val="en-US" w:eastAsia="de-DE"/>
    </w:rPr>
  </w:style>
  <w:style w:type="character" w:customStyle="1" w:styleId="04LeadTextPRChar">
    <w:name w:val="04 Lead Text PR Char"/>
    <w:basedOn w:val="DefaultParagraphFont"/>
    <w:link w:val="04LeadTextPR"/>
    <w:rsid w:val="006B5B6D"/>
    <w:rPr>
      <w:rFonts w:ascii="Arial" w:hAnsi="Arial" w:eastAsiaTheme="majorEastAsia"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hAnsi="Arial" w:eastAsiaTheme="majorEastAsia"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hAnsi="Arial" w:eastAsia="Times New Roman"/>
      <w:b/>
      <w:sz w:val="28"/>
      <w:lang w:val="en-US" w:eastAsia="de-DE"/>
    </w:rPr>
  </w:style>
  <w:style w:type="paragraph" w:customStyle="1" w:styleId="13ContactPR">
    <w:name w:val="13 Contact PR"/>
    <w:link w:val="13ContactPRChar"/>
    <w:qFormat/>
    <w:rsid w:val="00A23407"/>
    <w:pPr>
      <w:spacing w:line="276" w:lineRule="auto"/>
    </w:pPr>
    <w:rPr>
      <w:rFonts w:ascii="Arial" w:hAnsi="Arial" w:eastAsia="Times New Roman"/>
      <w:sz w:val="22"/>
      <w:lang w:val="en-US" w:eastAsia="de-DE"/>
    </w:rPr>
  </w:style>
  <w:style w:type="character" w:customStyle="1" w:styleId="08HLCaptionPRChar">
    <w:name w:val="08 HL Caption PR Char"/>
    <w:basedOn w:val="DefaultParagraphFont"/>
    <w:link w:val="08HLCaptionPR"/>
    <w:rsid w:val="00CF6E6E"/>
    <w:rPr>
      <w:rFonts w:ascii="Arial" w:hAnsi="Arial" w:eastAsiaTheme="majorEastAsia"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hAnsi="Arial" w:eastAsia="Times New Roman"/>
      <w:sz w:val="22"/>
      <w:lang w:val="en-US" w:eastAsia="de-DE"/>
    </w:rPr>
  </w:style>
  <w:style w:type="paragraph" w:customStyle="1" w:styleId="KickerPR">
    <w:name w:val="Kicker PR"/>
    <w:rsid w:val="00243E43"/>
    <w:pPr>
      <w:autoSpaceDE w:val="0"/>
      <w:autoSpaceDN w:val="0"/>
      <w:adjustRightInd w:val="0"/>
      <w:spacing w:before="120" w:after="600"/>
    </w:pPr>
    <w:rPr>
      <w:rFonts w:ascii="Arial" w:hAnsi="Arial" w:eastAsia="Times New Roman"/>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hAnsi="Arial" w:cs="Arial" w:eastAsiaTheme="minorHAnsi"/>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hAnsi="Arial" w:cs="Arial" w:eastAsiaTheme="minorHAnsi"/>
      <w:b/>
      <w:szCs w:val="18"/>
      <w:lang w:val="en-US" w:eastAsia="en-US"/>
    </w:rPr>
  </w:style>
  <w:style w:type="character" w:customStyle="1" w:styleId="11BoilerplatePRChar">
    <w:name w:val="11 Boilerplate PR Char"/>
    <w:basedOn w:val="10HLBoilerplatePRChar"/>
    <w:link w:val="11BoilerplatePR"/>
    <w:rsid w:val="00CA56BB"/>
    <w:rPr>
      <w:rFonts w:ascii="Arial" w:hAnsi="Arial" w:cs="Arial" w:eastAsiaTheme="minorHAnsi"/>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hAnsi="Arial" w:eastAsiaTheme="majorEastAsia"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hAnsi="Arial" w:eastAsiaTheme="minorHAnsi" w:cstheme="minorBidi"/>
      <w:b/>
      <w:sz w:val="22"/>
      <w:szCs w:val="22"/>
      <w:lang w:val="en-US" w:eastAsia="en-US"/>
    </w:rPr>
  </w:style>
  <w:style w:type="character" w:customStyle="1" w:styleId="09FilenamePRChar">
    <w:name w:val="09 Filename PR Char"/>
    <w:basedOn w:val="08HLCaptionPRChar"/>
    <w:link w:val="09FilenamePR"/>
    <w:rsid w:val="007B24AD"/>
    <w:rPr>
      <w:rFonts w:ascii="Arial" w:hAnsi="Arial" w:eastAsiaTheme="majorEastAsia"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hAnsi="Arial" w:eastAsiaTheme="minorHAnsi"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hAnsi="Arial" w:eastAsia="Times New Roman"/>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hAnsi="Arial" w:eastAsia="Times New Roman"/>
      <w:sz w:val="22"/>
      <w:lang w:val="en-US" w:eastAsia="de-DE"/>
    </w:rPr>
  </w:style>
  <w:style w:type="character" w:customStyle="1" w:styleId="07-1BulletsLevel1Char">
    <w:name w:val="07-1 Bullets Level 1 Char"/>
    <w:basedOn w:val="DefaultParagraphFont"/>
    <w:link w:val="07-1BulletsLevel1"/>
    <w:rsid w:val="007715BA"/>
    <w:rPr>
      <w:rFonts w:ascii="Arial" w:hAnsi="Arial" w:eastAsia="Times New Roman"/>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hAnsi="Arial" w:eastAsia="Times New Roman"/>
      <w:sz w:val="22"/>
      <w:lang w:val="en-US" w:eastAsia="de-DE"/>
    </w:rPr>
  </w:style>
  <w:style w:type="character" w:customStyle="1" w:styleId="07-2BulletsLevel2Char">
    <w:name w:val="07-2 Bullets Level 2 Char"/>
    <w:basedOn w:val="DefaultParagraphFont"/>
    <w:link w:val="07-2BulletsLevel2"/>
    <w:rsid w:val="006B5B6D"/>
    <w:rPr>
      <w:rFonts w:ascii="Arial" w:hAnsi="Arial" w:eastAsia="Times New Roman"/>
      <w:sz w:val="22"/>
      <w:lang w:val="en-US" w:eastAsia="de-DE"/>
    </w:rPr>
  </w:style>
  <w:style w:type="character" w:customStyle="1" w:styleId="07-3BulletsLevel3Char">
    <w:name w:val="07-3 Bullets Level 3 Char"/>
    <w:basedOn w:val="DefaultParagraphFont"/>
    <w:link w:val="07-3BulletsLevel3"/>
    <w:rsid w:val="00161074"/>
    <w:rPr>
      <w:rFonts w:ascii="Arial" w:hAnsi="Arial" w:eastAsia="Times New Roman"/>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hAnsiTheme="minorHAnsi" w:eastAsia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copadata.co.uk" TargetMode="External"/><Relationship Id="rId18" Type="http://schemas.openxmlformats.org/officeDocument/2006/relationships/image" Target="media/image2.png"/><Relationship Id="rId26" Type="http://schemas.openxmlformats.org/officeDocument/2006/relationships/hyperlink" Target="http://www.stonejunction.co.uk" TargetMode="Externa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https://twitter.com/copadataUK" TargetMode="External"/><Relationship Id="rId25" Type="http://schemas.openxmlformats.org/officeDocument/2006/relationships/hyperlink" Target="mailto:press@copadata.co.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headquarter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_dlc_DocIdPersistId xmlns="b5cc05e6-f3e2-44de-a692-495b56946ad3">false</_dlc_DocIdPersistId>
    <_dlc_DocId xmlns="b5cc05e6-f3e2-44de-a692-495b56946ad3">AZDQEJASED4H-84-1984</_dlc_DocId>
    <_dlc_DocIdUrl xmlns="b5cc05e6-f3e2-44de-a692-495b56946ad3">
      <Url>http://corporate.copa-data.internal/cduk/_layouts/15/DocIdRedir.aspx?ID=AZDQEJASED4H-84-1984</Url>
      <Description>AZDQEJASED4H-84-1984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72A44C7158CB14784067A4BC6469D64" ma:contentTypeVersion="4" ma:contentTypeDescription="Create a new document." ma:contentTypeScope="" ma:versionID="4eec268e386b892a5325ce741cab9ba3">
  <xsd:schema xmlns:xsd="http://www.w3.org/2001/XMLSchema" xmlns:xs="http://www.w3.org/2001/XMLSchema" xmlns:p="http://schemas.microsoft.com/office/2006/metadata/properties" xmlns:ns2="b5cc05e6-f3e2-44de-a692-495b56946ad3" xmlns:ns3="ecf6c811-9aec-4426-a63a-0ad6b17f0265" targetNamespace="http://schemas.microsoft.com/office/2006/metadata/properties" ma:root="true" ma:fieldsID="9b1059afcc9fa509723d793c0f8c1d33" ns2:_="" ns3:_="">
    <xsd:import namespace="b5cc05e6-f3e2-44de-a692-495b56946ad3"/>
    <xsd:import namespace="ecf6c811-9aec-4426-a63a-0ad6b17f0265"/>
    <xsd:element name="properties">
      <xsd:complexType>
        <xsd:sequence>
          <xsd:element name="documentManagement">
            <xsd:complexType>
              <xsd:all>
                <xsd:element ref="ns2:_dlc_DocId" minOccurs="0"/>
                <xsd:element ref="ns2:_dlc_DocIdUrl" minOccurs="0"/>
                <xsd:element ref="ns2:_dlc_DocIdPersistI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C120-A2A6-4518-BDE2-63713F3640E9}"/>
</file>

<file path=customXml/itemProps2.xml><?xml version="1.0" encoding="utf-8"?>
<ds:datastoreItem xmlns:ds="http://schemas.openxmlformats.org/officeDocument/2006/customXml" ds:itemID="{40722E50-BF98-4669-BCDA-9D2E0694B239}"/>
</file>

<file path=customXml/itemProps3.xml><?xml version="1.0" encoding="utf-8"?>
<ds:datastoreItem xmlns:ds="http://schemas.openxmlformats.org/officeDocument/2006/customXml" ds:itemID="{55CCFE7F-5BE3-462A-888A-63A70DA7BD4F}"/>
</file>

<file path=customXml/itemProps4.xml><?xml version="1.0" encoding="utf-8"?>
<ds:datastoreItem xmlns:ds="http://schemas.openxmlformats.org/officeDocument/2006/customXml" ds:itemID="{A04F0280-2CCA-42BC-95C8-11139FF9309B}"/>
</file>

<file path=customXml/itemProps5.xml><?xml version="1.0" encoding="utf-8"?>
<ds:datastoreItem xmlns:ds="http://schemas.openxmlformats.org/officeDocument/2006/customXml" ds:itemID="{9AE17700-F8AB-405A-84EF-F152AF7E8A03}"/>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7326</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Bateman</dc:creator>
  <cp:lastModifiedBy>Charlie Stroe</cp:lastModifiedBy>
  <cp:revision>2</cp:revision>
  <cp:lastPrinted>2014-01-09T17:42:00Z</cp:lastPrinted>
  <dcterms:created xsi:type="dcterms:W3CDTF">2016-04-06T17:39:00Z</dcterms:created>
  <dcterms:modified xsi:type="dcterms:W3CDTF">2016-04-06T17:39:00Z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0x010100572A44C7158CB14784067A4BC6469D64</vt:lpwstr>
  </property>
  <property fmtid="{D5CDD505-2E9C-101B-9397-08002B2CF9AE}" pid="3" name="Target Audiences">
    <vt:lpwstr>;;;;COPA-DATA UK</vt:lpwstr>
  </property>
  <property fmtid="{D5CDD505-2E9C-101B-9397-08002B2CF9AE}" pid="4" name="_dlc_DocIdItemGuid">
    <vt:lpwstr>1e2f4908-779c-4a1b-9319-fd1faccca8bc</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