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90F17" w14:textId="2CF50A78" w:rsidR="00BC5A3E" w:rsidRPr="003A7C2E" w:rsidRDefault="00BC5A3E" w:rsidP="00BC5A3E">
      <w:pPr>
        <w:pStyle w:val="Datum1"/>
        <w:rPr>
          <w:lang w:val="en-GB"/>
        </w:rPr>
      </w:pPr>
      <w:r w:rsidRPr="003A7C2E">
        <w:rPr>
          <w:lang w:val="en-GB"/>
        </w:rPr>
        <w:t>Newport, United Kingdom</w:t>
      </w:r>
      <w:r w:rsidRPr="003A7C2E">
        <w:rPr>
          <w:lang w:val="en-GB"/>
        </w:rPr>
        <w:br/>
      </w:r>
      <w:r w:rsidR="004120BD">
        <w:rPr>
          <w:lang w:val="en-GB"/>
        </w:rPr>
        <w:t>March 25</w:t>
      </w:r>
      <w:r w:rsidRPr="003A7C2E">
        <w:rPr>
          <w:lang w:val="en-GB"/>
        </w:rPr>
        <w:t>, 2015</w:t>
      </w:r>
    </w:p>
    <w:p w14:paraId="52B4B1C8" w14:textId="77777777" w:rsidR="00BC5A3E" w:rsidRPr="003A7C2E" w:rsidRDefault="00BC5A3E" w:rsidP="00BC5A3E">
      <w:pPr>
        <w:pStyle w:val="Headline"/>
        <w:rPr>
          <w:lang w:val="en-GB"/>
        </w:rPr>
      </w:pPr>
      <w:r w:rsidRPr="003A7C2E">
        <w:rPr>
          <w:sz w:val="28"/>
          <w:szCs w:val="28"/>
          <w:lang w:val="en-GB"/>
        </w:rPr>
        <w:t>Roadmap to energy efficiency</w:t>
      </w:r>
      <w:proofErr w:type="gramStart"/>
      <w:r w:rsidRPr="003A7C2E">
        <w:rPr>
          <w:sz w:val="28"/>
          <w:szCs w:val="28"/>
          <w:lang w:val="en-GB"/>
        </w:rPr>
        <w:t>:</w:t>
      </w:r>
      <w:proofErr w:type="gramEnd"/>
      <w:r w:rsidRPr="003A7C2E">
        <w:rPr>
          <w:lang w:val="en-GB"/>
        </w:rPr>
        <w:br/>
        <w:t>Making British industry sustainable</w:t>
      </w:r>
    </w:p>
    <w:p w14:paraId="791529FB" w14:textId="0DF23EEA" w:rsidR="00BC5A3E" w:rsidRPr="003A7C2E" w:rsidRDefault="00BC5A3E" w:rsidP="00BC5A3E">
      <w:pPr>
        <w:pStyle w:val="Lead"/>
        <w:rPr>
          <w:lang w:val="en-GB"/>
        </w:rPr>
      </w:pPr>
      <w:r w:rsidRPr="003A7C2E">
        <w:rPr>
          <w:lang w:val="en-GB"/>
        </w:rPr>
        <w:t xml:space="preserve">To help UK manufacturers cope with increasing energy prices and </w:t>
      </w:r>
      <w:r>
        <w:rPr>
          <w:lang w:val="en-GB"/>
        </w:rPr>
        <w:t>environmental</w:t>
      </w:r>
      <w:r w:rsidRPr="003A7C2E">
        <w:rPr>
          <w:lang w:val="en-GB"/>
        </w:rPr>
        <w:t xml:space="preserve"> regulations, industrial automation software expert COPA-DATA has published a white paper </w:t>
      </w:r>
      <w:r>
        <w:rPr>
          <w:lang w:val="en-GB"/>
        </w:rPr>
        <w:t>containing useful guidance for companies eager to reduce energy consumption</w:t>
      </w:r>
      <w:r w:rsidRPr="003A7C2E">
        <w:rPr>
          <w:lang w:val="en-GB"/>
        </w:rPr>
        <w:t>.</w:t>
      </w:r>
      <w:r>
        <w:rPr>
          <w:lang w:val="en-GB"/>
        </w:rPr>
        <w:t xml:space="preserve"> </w:t>
      </w:r>
      <w:hyperlink r:id="rId12" w:history="1">
        <w:r w:rsidRPr="00F20A85">
          <w:rPr>
            <w:rStyle w:val="Hyperlink"/>
            <w:lang w:val="en-GB"/>
          </w:rPr>
          <w:t>The ‘Roadmap to energy efficiency’ white paper</w:t>
        </w:r>
      </w:hyperlink>
      <w:r>
        <w:rPr>
          <w:lang w:val="en-GB"/>
        </w:rPr>
        <w:t xml:space="preserve"> can be downloaded from the COPA-DATA websi</w:t>
      </w:r>
      <w:r w:rsidR="00F20A85">
        <w:rPr>
          <w:lang w:val="en-GB"/>
        </w:rPr>
        <w:t>te.</w:t>
      </w:r>
    </w:p>
    <w:p w14:paraId="3BF88AB4" w14:textId="77777777" w:rsidR="00BC5A3E" w:rsidRDefault="00BC5A3E" w:rsidP="00BC5A3E">
      <w:pPr>
        <w:pStyle w:val="Lead"/>
        <w:spacing w:after="120"/>
        <w:rPr>
          <w:i w:val="0"/>
          <w:lang w:val="en-GB"/>
        </w:rPr>
      </w:pPr>
      <w:r>
        <w:rPr>
          <w:i w:val="0"/>
          <w:lang w:val="en-GB"/>
        </w:rPr>
        <w:t xml:space="preserve">The implementation of the </w:t>
      </w:r>
      <w:hyperlink r:id="rId13" w:history="1">
        <w:r w:rsidRPr="00ED5182">
          <w:rPr>
            <w:rStyle w:val="Hyperlink"/>
            <w:i w:val="0"/>
            <w:lang w:val="en-GB"/>
          </w:rPr>
          <w:t>Energy Savings Opportunities Scheme</w:t>
        </w:r>
      </w:hyperlink>
      <w:r>
        <w:rPr>
          <w:i w:val="0"/>
          <w:lang w:val="en-GB"/>
        </w:rPr>
        <w:t xml:space="preserve"> (ESOS) has forced all large UK businesses to make energy efficiency a priority in the long term. The scheme mandates that all large enterprises need to organise comprehensive assessments of energy use and energy saving opportunities at least once every four years.</w:t>
      </w:r>
    </w:p>
    <w:p w14:paraId="48EDF36E" w14:textId="77777777" w:rsidR="00BC5A3E" w:rsidRPr="003A7C2E" w:rsidRDefault="00BC5A3E" w:rsidP="00BC5A3E">
      <w:pPr>
        <w:pStyle w:val="Lead"/>
        <w:spacing w:after="120"/>
        <w:rPr>
          <w:i w:val="0"/>
          <w:lang w:val="en-GB"/>
        </w:rPr>
      </w:pPr>
    </w:p>
    <w:p w14:paraId="6BA0AD35" w14:textId="77777777" w:rsidR="00BC5A3E" w:rsidRDefault="00BC5A3E" w:rsidP="00BC5A3E">
      <w:pPr>
        <w:pStyle w:val="Lead"/>
        <w:spacing w:after="120"/>
        <w:rPr>
          <w:i w:val="0"/>
          <w:lang w:val="en-GB"/>
        </w:rPr>
      </w:pPr>
      <w:r>
        <w:rPr>
          <w:i w:val="0"/>
          <w:lang w:val="en-GB"/>
        </w:rPr>
        <w:t>Similarly, since its introduction in 2011, the ISO 50001 standard has become increasingly popular with UK companies. The certification is a clear commitment to the continuous improvement of energy efficiency and results in the development of a company-wide energy management system.</w:t>
      </w:r>
    </w:p>
    <w:p w14:paraId="0E21B9D3" w14:textId="77777777" w:rsidR="00BC5A3E" w:rsidRDefault="00BC5A3E" w:rsidP="00BC5A3E">
      <w:pPr>
        <w:pStyle w:val="Lead"/>
        <w:spacing w:after="120"/>
        <w:rPr>
          <w:i w:val="0"/>
          <w:lang w:val="en-GB"/>
        </w:rPr>
      </w:pPr>
    </w:p>
    <w:p w14:paraId="3EE298F6" w14:textId="77777777" w:rsidR="00BC5A3E" w:rsidRPr="003A7C2E" w:rsidRDefault="00BC5A3E" w:rsidP="00BC5A3E">
      <w:pPr>
        <w:pStyle w:val="Lead"/>
        <w:spacing w:after="120"/>
        <w:rPr>
          <w:i w:val="0"/>
          <w:lang w:val="en-GB"/>
        </w:rPr>
      </w:pPr>
      <w:r>
        <w:rPr>
          <w:i w:val="0"/>
          <w:lang w:val="en-GB"/>
        </w:rPr>
        <w:t xml:space="preserve">“The number and rigour of mandatory environmental measures is on the rise,” explains Martyn Williams, Managing Director of COPA-DATA UK. “Add to this the staggering complexity of optional energy certifications and you have a confusing mix that makes some companies postpone becoming energy efficient. </w:t>
      </w:r>
    </w:p>
    <w:p w14:paraId="1612EFE2" w14:textId="77777777" w:rsidR="00BC5A3E" w:rsidRDefault="00BC5A3E" w:rsidP="00BC5A3E">
      <w:pPr>
        <w:pStyle w:val="Lead"/>
        <w:spacing w:after="120"/>
        <w:rPr>
          <w:i w:val="0"/>
          <w:lang w:val="en-GB"/>
        </w:rPr>
      </w:pPr>
      <w:r>
        <w:rPr>
          <w:i w:val="0"/>
          <w:lang w:val="en-GB"/>
        </w:rPr>
        <w:t xml:space="preserve">“COPA-DATA wanted to provide a short and clear guide of what companies could do to reduce their energy usage in the long run. In our experience, </w:t>
      </w:r>
      <w:r>
        <w:rPr>
          <w:i w:val="0"/>
          <w:lang w:val="en-GB"/>
        </w:rPr>
        <w:lastRenderedPageBreak/>
        <w:t>this is only achievable if a reliable, flexible energy management system is put in place.</w:t>
      </w:r>
    </w:p>
    <w:p w14:paraId="6F8974C2" w14:textId="77777777" w:rsidR="00BC5A3E" w:rsidRDefault="00BC5A3E" w:rsidP="00BC5A3E">
      <w:pPr>
        <w:pStyle w:val="Lead"/>
        <w:spacing w:after="120"/>
        <w:rPr>
          <w:i w:val="0"/>
          <w:lang w:val="en-GB"/>
        </w:rPr>
      </w:pPr>
    </w:p>
    <w:p w14:paraId="07513782" w14:textId="77777777" w:rsidR="00BC5A3E" w:rsidRPr="003A7C2E" w:rsidRDefault="00BC5A3E" w:rsidP="00BC5A3E">
      <w:pPr>
        <w:pStyle w:val="Lead"/>
        <w:spacing w:after="120"/>
        <w:rPr>
          <w:i w:val="0"/>
          <w:lang w:val="en-GB"/>
        </w:rPr>
      </w:pPr>
      <w:r>
        <w:rPr>
          <w:i w:val="0"/>
          <w:lang w:val="en-GB"/>
        </w:rPr>
        <w:t>“Gathering and analysing relevant production data to create energy key indicators and set realistic energy objectives is the first step towards energy efficiency.”</w:t>
      </w:r>
    </w:p>
    <w:p w14:paraId="51CB219C" w14:textId="77777777" w:rsidR="00BC5A3E" w:rsidRPr="007A5DFA" w:rsidRDefault="00BC5A3E" w:rsidP="00BC5A3E">
      <w:pPr>
        <w:pStyle w:val="Lead"/>
        <w:spacing w:after="120"/>
        <w:rPr>
          <w:i w:val="0"/>
          <w:lang w:val="en-GB"/>
        </w:rPr>
      </w:pPr>
    </w:p>
    <w:p w14:paraId="78D53E07" w14:textId="4710654B" w:rsidR="00BC5A3E" w:rsidRPr="00F20A85" w:rsidRDefault="00DA0360" w:rsidP="00F20A85">
      <w:pPr>
        <w:pStyle w:val="Lead"/>
        <w:rPr>
          <w:i w:val="0"/>
          <w:lang w:val="en-GB"/>
        </w:rPr>
      </w:pPr>
      <w:r>
        <w:rPr>
          <w:i w:val="0"/>
          <w:lang w:val="en-GB"/>
        </w:rPr>
        <w:t>More in-</w:t>
      </w:r>
      <w:r w:rsidR="00BC5A3E" w:rsidRPr="00F20A85">
        <w:rPr>
          <w:i w:val="0"/>
          <w:lang w:val="en-GB"/>
        </w:rPr>
        <w:t xml:space="preserve">depth information on energy management in compliance with ISO 50001 is available on the </w:t>
      </w:r>
      <w:hyperlink r:id="rId14" w:history="1">
        <w:r w:rsidR="00BC5A3E" w:rsidRPr="00F20A85">
          <w:rPr>
            <w:rStyle w:val="Hyperlink"/>
            <w:i w:val="0"/>
            <w:lang w:val="en-GB"/>
          </w:rPr>
          <w:t>COPA-DATA website</w:t>
        </w:r>
      </w:hyperlink>
      <w:r w:rsidR="00BC5A3E" w:rsidRPr="00F20A85">
        <w:rPr>
          <w:i w:val="0"/>
          <w:lang w:val="en-GB"/>
        </w:rPr>
        <w:t>.</w:t>
      </w:r>
      <w:r w:rsidR="00F20A85" w:rsidRPr="00F20A85">
        <w:rPr>
          <w:i w:val="0"/>
          <w:lang w:val="en-GB"/>
        </w:rPr>
        <w:t xml:space="preserve"> </w:t>
      </w:r>
    </w:p>
    <w:p w14:paraId="12E3D64C" w14:textId="77777777" w:rsidR="00BC5A3E" w:rsidRDefault="00BC5A3E" w:rsidP="00BC5A3E">
      <w:pPr>
        <w:pStyle w:val="ContinousText"/>
        <w:rPr>
          <w:lang w:val="en-GB"/>
        </w:rPr>
      </w:pPr>
    </w:p>
    <w:p w14:paraId="1DB2DDEE" w14:textId="77777777" w:rsidR="00F20A85" w:rsidRPr="003A7C2E" w:rsidRDefault="00F20A85" w:rsidP="00BC5A3E">
      <w:pPr>
        <w:pStyle w:val="ContinousText"/>
        <w:rPr>
          <w:lang w:val="en-GB"/>
        </w:rPr>
      </w:pPr>
    </w:p>
    <w:p w14:paraId="49A0CAAB" w14:textId="77777777" w:rsidR="00BC5A3E" w:rsidRPr="003A7C2E" w:rsidRDefault="00BC5A3E" w:rsidP="00BC5A3E">
      <w:pPr>
        <w:pStyle w:val="ContinousText"/>
        <w:rPr>
          <w:b/>
          <w:lang w:val="en-GB"/>
        </w:rPr>
      </w:pPr>
      <w:r w:rsidRPr="003A7C2E">
        <w:rPr>
          <w:b/>
          <w:lang w:val="en-GB"/>
        </w:rPr>
        <w:t>About COPA-DATA</w:t>
      </w:r>
    </w:p>
    <w:p w14:paraId="388BF0A4" w14:textId="77777777" w:rsidR="00BC5A3E" w:rsidRDefault="00BC5A3E" w:rsidP="00BC5A3E">
      <w:pPr>
        <w:pStyle w:val="ContinousText"/>
        <w:rPr>
          <w:sz w:val="20"/>
          <w:szCs w:val="20"/>
          <w:lang w:val="en-GB"/>
        </w:rPr>
      </w:pPr>
      <w:r w:rsidRPr="003A7C2E">
        <w:rPr>
          <w:sz w:val="20"/>
          <w:szCs w:val="20"/>
          <w:lang w:val="en-GB"/>
        </w:rPr>
        <w:t xml:space="preserve">COPA-DATA is the technological leader for ergonomic and highly-dynamic process solutions. The company, founded in 1987, develops the software zenon for HMI/SCADA, Dynamic Production Reporting and integrated PLC systems at its headquarters in Austria. </w:t>
      </w:r>
    </w:p>
    <w:p w14:paraId="6B9B9A58" w14:textId="77777777" w:rsidR="00BC5A3E" w:rsidRDefault="00BC5A3E" w:rsidP="00BC5A3E">
      <w:pPr>
        <w:pStyle w:val="ContinousText"/>
        <w:rPr>
          <w:sz w:val="20"/>
          <w:szCs w:val="20"/>
          <w:lang w:val="en-GB"/>
        </w:rPr>
      </w:pPr>
    </w:p>
    <w:p w14:paraId="4B7D08D8" w14:textId="77777777" w:rsidR="00BC5A3E" w:rsidRDefault="00BC5A3E" w:rsidP="00BC5A3E">
      <w:pPr>
        <w:pStyle w:val="ContinousText"/>
        <w:rPr>
          <w:sz w:val="20"/>
          <w:szCs w:val="20"/>
          <w:lang w:val="en-GB"/>
        </w:rPr>
      </w:pPr>
      <w:proofErr w:type="gramStart"/>
      <w:r w:rsidRPr="003A7C2E">
        <w:rPr>
          <w:sz w:val="20"/>
          <w:szCs w:val="20"/>
          <w:lang w:val="en-GB"/>
        </w:rPr>
        <w:t>zenon</w:t>
      </w:r>
      <w:proofErr w:type="gramEnd"/>
      <w:r w:rsidRPr="003A7C2E">
        <w:rPr>
          <w:sz w:val="20"/>
          <w:szCs w:val="20"/>
          <w:lang w:val="en-GB"/>
        </w:rPr>
        <w:t xml:space="preserve"> is sold through its own offices in Europe, North America and Asia, as well as partners and distributors throughout the world. Customers benefit from local contact persons and local support thanks to a decentralized corporate structure. </w:t>
      </w:r>
    </w:p>
    <w:p w14:paraId="16C92F72" w14:textId="77777777" w:rsidR="00BC5A3E" w:rsidRDefault="00BC5A3E" w:rsidP="00BC5A3E">
      <w:pPr>
        <w:pStyle w:val="ContinousText"/>
        <w:rPr>
          <w:sz w:val="20"/>
          <w:szCs w:val="20"/>
          <w:lang w:val="en-GB"/>
        </w:rPr>
      </w:pPr>
      <w:bookmarkStart w:id="0" w:name="_GoBack"/>
      <w:bookmarkEnd w:id="0"/>
    </w:p>
    <w:p w14:paraId="3F2DEE3F" w14:textId="77777777" w:rsidR="00BC5A3E" w:rsidRDefault="00BC5A3E" w:rsidP="00BC5A3E">
      <w:pPr>
        <w:pStyle w:val="ContinousText"/>
        <w:rPr>
          <w:sz w:val="20"/>
          <w:szCs w:val="20"/>
          <w:lang w:val="en-GB"/>
        </w:rPr>
      </w:pPr>
      <w:r w:rsidRPr="003A7C2E">
        <w:rPr>
          <w:sz w:val="20"/>
          <w:szCs w:val="20"/>
          <w:lang w:val="en-GB"/>
        </w:rPr>
        <w:t>As an independent company, COPA-DATA can act quickly and flexibly, continues to set new standards in functionality and ease of use and leads the market trends. Over 80,000 installed systems in more than 50 countries provide companies in the Food &amp; Beverage, Energy &amp; Infrastructure, Automotive and Pharmaceutical sectors with new scope for efficient automation.</w:t>
      </w:r>
    </w:p>
    <w:p w14:paraId="4F9F7110" w14:textId="77777777" w:rsidR="004120BD" w:rsidRPr="003A7C2E" w:rsidRDefault="004120BD" w:rsidP="00BC5A3E">
      <w:pPr>
        <w:pStyle w:val="ContinousText"/>
        <w:rPr>
          <w:sz w:val="20"/>
          <w:szCs w:val="20"/>
          <w:lang w:val="en-GB"/>
        </w:rPr>
      </w:pPr>
    </w:p>
    <w:p w14:paraId="6019CBD0" w14:textId="77777777" w:rsidR="00BC5A3E" w:rsidRPr="003A7C2E" w:rsidRDefault="00BC5A3E" w:rsidP="00BC5A3E">
      <w:pPr>
        <w:pStyle w:val="ContinousText"/>
        <w:rPr>
          <w:sz w:val="20"/>
          <w:szCs w:val="20"/>
          <w:lang w:val="en-GB"/>
        </w:rPr>
      </w:pPr>
    </w:p>
    <w:p w14:paraId="58ACDE1A" w14:textId="77777777" w:rsidR="00BC5A3E" w:rsidRPr="003A7C2E" w:rsidRDefault="00BC5A3E" w:rsidP="00BC5A3E">
      <w:pPr>
        <w:pStyle w:val="ContinousText"/>
        <w:rPr>
          <w:b/>
          <w:lang w:val="en-GB"/>
        </w:rPr>
      </w:pPr>
      <w:r w:rsidRPr="003A7C2E">
        <w:rPr>
          <w:b/>
          <w:lang w:val="en-GB"/>
        </w:rPr>
        <w:t>About zenon</w:t>
      </w:r>
    </w:p>
    <w:p w14:paraId="7AD168BA" w14:textId="77777777" w:rsidR="00BC5A3E" w:rsidRDefault="00BC5A3E" w:rsidP="00BC5A3E">
      <w:pPr>
        <w:pStyle w:val="ContinousText"/>
        <w:rPr>
          <w:sz w:val="20"/>
          <w:szCs w:val="20"/>
          <w:lang w:val="en-GB"/>
        </w:rPr>
      </w:pPr>
      <w:proofErr w:type="gramStart"/>
      <w:r w:rsidRPr="003A7C2E">
        <w:rPr>
          <w:sz w:val="20"/>
          <w:szCs w:val="20"/>
          <w:lang w:val="en-GB"/>
        </w:rPr>
        <w:t>zenon</w:t>
      </w:r>
      <w:proofErr w:type="gramEnd"/>
      <w:r w:rsidRPr="003A7C2E">
        <w:rPr>
          <w:sz w:val="20"/>
          <w:szCs w:val="20"/>
          <w:lang w:val="en-GB"/>
        </w:rPr>
        <w:t xml:space="preserve"> is COPA-DATA’s highly versatile product family for industry-specific ergonomic process solutions: from sensors through to ERP. It consists of zenon </w:t>
      </w:r>
      <w:proofErr w:type="spellStart"/>
      <w:r w:rsidRPr="003A7C2E">
        <w:rPr>
          <w:sz w:val="20"/>
          <w:szCs w:val="20"/>
          <w:lang w:val="en-GB"/>
        </w:rPr>
        <w:t>Analyzer</w:t>
      </w:r>
      <w:proofErr w:type="spellEnd"/>
      <w:r w:rsidRPr="003A7C2E">
        <w:rPr>
          <w:sz w:val="20"/>
          <w:szCs w:val="20"/>
          <w:lang w:val="en-GB"/>
        </w:rPr>
        <w:t xml:space="preserve">, zenon Supervisor, zenon Operator and zenon Logic. </w:t>
      </w:r>
    </w:p>
    <w:p w14:paraId="4EABAD3E" w14:textId="77777777" w:rsidR="00BC5A3E" w:rsidRDefault="00BC5A3E" w:rsidP="00BC5A3E">
      <w:pPr>
        <w:pStyle w:val="ContinousText"/>
        <w:rPr>
          <w:sz w:val="20"/>
          <w:szCs w:val="20"/>
          <w:lang w:val="en-GB"/>
        </w:rPr>
      </w:pPr>
    </w:p>
    <w:p w14:paraId="2B21FF2A" w14:textId="77777777" w:rsidR="00BC5A3E" w:rsidRDefault="00BC5A3E" w:rsidP="00BC5A3E">
      <w:pPr>
        <w:pStyle w:val="ContinousText"/>
        <w:rPr>
          <w:sz w:val="20"/>
          <w:szCs w:val="20"/>
          <w:lang w:val="en-GB"/>
        </w:rPr>
      </w:pPr>
      <w:proofErr w:type="gramStart"/>
      <w:r w:rsidRPr="003A7C2E">
        <w:rPr>
          <w:sz w:val="20"/>
          <w:szCs w:val="20"/>
          <w:lang w:val="en-GB"/>
        </w:rPr>
        <w:t>zenon</w:t>
      </w:r>
      <w:proofErr w:type="gramEnd"/>
      <w:r w:rsidRPr="003A7C2E">
        <w:rPr>
          <w:sz w:val="20"/>
          <w:szCs w:val="20"/>
          <w:lang w:val="en-GB"/>
        </w:rPr>
        <w:t xml:space="preserve"> </w:t>
      </w:r>
      <w:proofErr w:type="spellStart"/>
      <w:r w:rsidRPr="003A7C2E">
        <w:rPr>
          <w:sz w:val="20"/>
          <w:szCs w:val="20"/>
          <w:lang w:val="en-GB"/>
        </w:rPr>
        <w:t>Analyzer</w:t>
      </w:r>
      <w:proofErr w:type="spellEnd"/>
      <w:r w:rsidRPr="003A7C2E">
        <w:rPr>
          <w:sz w:val="20"/>
          <w:szCs w:val="20"/>
          <w:lang w:val="en-GB"/>
        </w:rPr>
        <w:t xml:space="preserve"> provides templates to create tailor-made reports (e.g. on consumption, downtimes, KPIs) based on data from IT and automation. </w:t>
      </w:r>
      <w:proofErr w:type="gramStart"/>
      <w:r w:rsidRPr="003A7C2E">
        <w:rPr>
          <w:sz w:val="20"/>
          <w:szCs w:val="20"/>
          <w:lang w:val="en-GB"/>
        </w:rPr>
        <w:t>zenon</w:t>
      </w:r>
      <w:proofErr w:type="gramEnd"/>
      <w:r w:rsidRPr="003A7C2E">
        <w:rPr>
          <w:sz w:val="20"/>
          <w:szCs w:val="20"/>
          <w:lang w:val="en-GB"/>
        </w:rPr>
        <w:t xml:space="preserve"> Supervisor, an independent SCADA system, allows comprehensive process monitoring and control of redundant systems, even in complex networks and with secure remote access. </w:t>
      </w:r>
      <w:proofErr w:type="gramStart"/>
      <w:r w:rsidRPr="003A7C2E">
        <w:rPr>
          <w:sz w:val="20"/>
          <w:szCs w:val="20"/>
          <w:lang w:val="en-GB"/>
        </w:rPr>
        <w:t>zenon</w:t>
      </w:r>
      <w:proofErr w:type="gramEnd"/>
      <w:r w:rsidRPr="003A7C2E">
        <w:rPr>
          <w:sz w:val="20"/>
          <w:szCs w:val="20"/>
          <w:lang w:val="en-GB"/>
        </w:rPr>
        <w:t xml:space="preserve"> Operator guarantees, as an HMI system, safe control of machines and simple, intuitive operation – including Multi-Touch. </w:t>
      </w:r>
      <w:proofErr w:type="gramStart"/>
      <w:r w:rsidRPr="003A7C2E">
        <w:rPr>
          <w:sz w:val="20"/>
          <w:szCs w:val="20"/>
          <w:lang w:val="en-GB"/>
        </w:rPr>
        <w:t>zenon</w:t>
      </w:r>
      <w:proofErr w:type="gramEnd"/>
      <w:r w:rsidRPr="003A7C2E">
        <w:rPr>
          <w:sz w:val="20"/>
          <w:szCs w:val="20"/>
          <w:lang w:val="en-GB"/>
        </w:rPr>
        <w:t xml:space="preserve"> Logic, which is an integrated IEC 61131-3-based PLC system, allows optimum process control and logical data processing. </w:t>
      </w:r>
    </w:p>
    <w:p w14:paraId="5246A75A" w14:textId="77777777" w:rsidR="00BC5A3E" w:rsidRDefault="00BC5A3E" w:rsidP="00BC5A3E">
      <w:pPr>
        <w:pStyle w:val="ContinousText"/>
        <w:rPr>
          <w:sz w:val="20"/>
          <w:szCs w:val="20"/>
          <w:lang w:val="en-GB"/>
        </w:rPr>
      </w:pPr>
    </w:p>
    <w:p w14:paraId="7B8F1144" w14:textId="77777777" w:rsidR="00BC5A3E" w:rsidRPr="003A7C2E" w:rsidRDefault="00BC5A3E" w:rsidP="00BC5A3E">
      <w:pPr>
        <w:pStyle w:val="ContinousText"/>
        <w:rPr>
          <w:lang w:val="en-GB"/>
        </w:rPr>
      </w:pPr>
      <w:r w:rsidRPr="003A7C2E">
        <w:rPr>
          <w:sz w:val="20"/>
          <w:szCs w:val="20"/>
          <w:lang w:val="en-GB"/>
        </w:rPr>
        <w:lastRenderedPageBreak/>
        <w:t>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14:paraId="3A965B49" w14:textId="77777777" w:rsidR="00BC5A3E" w:rsidRDefault="00BC5A3E" w:rsidP="00BC5A3E">
      <w:pPr>
        <w:pStyle w:val="ContinousText"/>
        <w:rPr>
          <w:lang w:val="en-GB"/>
        </w:rPr>
      </w:pPr>
    </w:p>
    <w:p w14:paraId="3538C37B" w14:textId="77777777" w:rsidR="00BC5A3E" w:rsidRPr="003A7C2E" w:rsidRDefault="00BC5A3E" w:rsidP="00BC5A3E">
      <w:pPr>
        <w:pStyle w:val="ContinousText"/>
        <w:rPr>
          <w:lang w:val="en-GB"/>
        </w:rPr>
      </w:pPr>
    </w:p>
    <w:p w14:paraId="5DB015DB" w14:textId="77777777" w:rsidR="00BC5A3E" w:rsidRPr="003A7C2E" w:rsidRDefault="00BC5A3E" w:rsidP="00BC5A3E">
      <w:pPr>
        <w:spacing w:after="0" w:line="240" w:lineRule="auto"/>
        <w:rPr>
          <w:rFonts w:ascii="Arial" w:hAnsi="Arial" w:cs="Arial"/>
          <w:lang w:val="en-GB"/>
        </w:rPr>
      </w:pPr>
      <w:r w:rsidRPr="003A7C2E">
        <w:rPr>
          <w:rFonts w:ascii="Arial" w:hAnsi="Arial"/>
          <w:b/>
          <w:lang w:val="en-GB"/>
        </w:rPr>
        <w:t>Your contact person:</w:t>
      </w:r>
    </w:p>
    <w:p w14:paraId="47435A09" w14:textId="77777777" w:rsidR="00BC5A3E" w:rsidRPr="003A7C2E" w:rsidRDefault="00BC5A3E" w:rsidP="00BC5A3E">
      <w:pPr>
        <w:pStyle w:val="ContinousText"/>
        <w:rPr>
          <w:lang w:val="en-GB"/>
        </w:rPr>
      </w:pPr>
    </w:p>
    <w:p w14:paraId="7DE1DF30" w14:textId="77777777" w:rsidR="00BC5A3E" w:rsidRPr="003A7C2E" w:rsidRDefault="00BC5A3E" w:rsidP="00BC5A3E">
      <w:pPr>
        <w:pStyle w:val="ContinousText"/>
        <w:rPr>
          <w:lang w:val="en-GB"/>
        </w:rPr>
      </w:pPr>
      <w:r w:rsidRPr="003A7C2E">
        <w:rPr>
          <w:lang w:val="en-GB"/>
        </w:rPr>
        <w:t>Martyn Williams</w:t>
      </w:r>
    </w:p>
    <w:p w14:paraId="5D3C1F0F" w14:textId="77777777" w:rsidR="00BC5A3E" w:rsidRPr="003A7C2E" w:rsidRDefault="00BC5A3E" w:rsidP="00BC5A3E">
      <w:pPr>
        <w:pStyle w:val="ContinousText"/>
        <w:rPr>
          <w:lang w:val="en-GB"/>
        </w:rPr>
      </w:pPr>
      <w:r w:rsidRPr="003A7C2E">
        <w:rPr>
          <w:lang w:val="en-GB"/>
        </w:rPr>
        <w:t>Managing Director</w:t>
      </w:r>
    </w:p>
    <w:p w14:paraId="66806E92" w14:textId="77777777" w:rsidR="00BC5A3E" w:rsidRPr="003A7C2E" w:rsidRDefault="00BC5A3E" w:rsidP="00BC5A3E">
      <w:pPr>
        <w:pStyle w:val="ContinousText"/>
        <w:rPr>
          <w:lang w:val="en-GB"/>
        </w:rPr>
      </w:pPr>
      <w:r w:rsidRPr="003A7C2E">
        <w:rPr>
          <w:lang w:val="en-GB"/>
        </w:rPr>
        <w:t>COPA-DATA UK Ltd</w:t>
      </w:r>
    </w:p>
    <w:p w14:paraId="681EB4FF" w14:textId="77777777" w:rsidR="00BC5A3E" w:rsidRPr="003A7C2E" w:rsidRDefault="00BC5A3E" w:rsidP="00BC5A3E">
      <w:pPr>
        <w:pStyle w:val="ContinousText"/>
        <w:rPr>
          <w:lang w:val="en-GB"/>
        </w:rPr>
      </w:pPr>
      <w:r w:rsidRPr="003A7C2E">
        <w:rPr>
          <w:lang w:val="en-GB"/>
        </w:rPr>
        <w:t>Merlin House</w:t>
      </w:r>
    </w:p>
    <w:p w14:paraId="7D12924B" w14:textId="77777777" w:rsidR="00BC5A3E" w:rsidRPr="003A7C2E" w:rsidRDefault="00BC5A3E" w:rsidP="00BC5A3E">
      <w:pPr>
        <w:pStyle w:val="ContinousText"/>
        <w:rPr>
          <w:lang w:val="en-GB"/>
        </w:rPr>
      </w:pPr>
      <w:r w:rsidRPr="003A7C2E">
        <w:rPr>
          <w:lang w:val="en-GB"/>
        </w:rPr>
        <w:t xml:space="preserve">No. 1 </w:t>
      </w:r>
      <w:proofErr w:type="spellStart"/>
      <w:r w:rsidRPr="003A7C2E">
        <w:rPr>
          <w:lang w:val="en-GB"/>
        </w:rPr>
        <w:t>Langstone</w:t>
      </w:r>
      <w:proofErr w:type="spellEnd"/>
      <w:r w:rsidRPr="003A7C2E">
        <w:rPr>
          <w:lang w:val="en-GB"/>
        </w:rPr>
        <w:t xml:space="preserve"> Business Park</w:t>
      </w:r>
    </w:p>
    <w:p w14:paraId="4C834A85" w14:textId="77777777" w:rsidR="00BC5A3E" w:rsidRPr="003A7C2E" w:rsidRDefault="00BC5A3E" w:rsidP="00BC5A3E">
      <w:pPr>
        <w:pStyle w:val="ContinousText"/>
        <w:rPr>
          <w:lang w:val="en-GB"/>
        </w:rPr>
      </w:pPr>
      <w:r w:rsidRPr="003A7C2E">
        <w:rPr>
          <w:lang w:val="en-GB"/>
        </w:rPr>
        <w:t>Newport</w:t>
      </w:r>
    </w:p>
    <w:p w14:paraId="63CEB325" w14:textId="77777777" w:rsidR="00BC5A3E" w:rsidRPr="003A7C2E" w:rsidRDefault="00BC5A3E" w:rsidP="00BC5A3E">
      <w:pPr>
        <w:pStyle w:val="ContinousText"/>
        <w:rPr>
          <w:lang w:val="en-GB"/>
        </w:rPr>
      </w:pPr>
      <w:r w:rsidRPr="003A7C2E">
        <w:rPr>
          <w:lang w:val="en-GB"/>
        </w:rPr>
        <w:t>Gwent</w:t>
      </w:r>
    </w:p>
    <w:p w14:paraId="0BBB82B0" w14:textId="77777777" w:rsidR="00BC5A3E" w:rsidRPr="003A7C2E" w:rsidRDefault="00BC5A3E" w:rsidP="00BC5A3E">
      <w:pPr>
        <w:pStyle w:val="ContinousText"/>
        <w:rPr>
          <w:lang w:val="en-GB"/>
        </w:rPr>
      </w:pPr>
      <w:r w:rsidRPr="003A7C2E">
        <w:rPr>
          <w:lang w:val="en-GB"/>
        </w:rPr>
        <w:t>NP18 2HJ</w:t>
      </w:r>
    </w:p>
    <w:p w14:paraId="33915129" w14:textId="77777777" w:rsidR="00BC5A3E" w:rsidRPr="003A7C2E" w:rsidRDefault="00BC5A3E" w:rsidP="00BC5A3E">
      <w:pPr>
        <w:pStyle w:val="ContinousText"/>
        <w:rPr>
          <w:lang w:val="en-GB"/>
        </w:rPr>
      </w:pPr>
      <w:r w:rsidRPr="003A7C2E">
        <w:rPr>
          <w:lang w:val="en-GB"/>
        </w:rPr>
        <w:t>01633 415338</w:t>
      </w:r>
    </w:p>
    <w:p w14:paraId="68E366B6" w14:textId="77777777" w:rsidR="00BC5A3E" w:rsidRPr="003A7C2E" w:rsidRDefault="00DA0360" w:rsidP="00BC5A3E">
      <w:pPr>
        <w:pStyle w:val="ContinousText"/>
        <w:rPr>
          <w:lang w:val="en-GB"/>
        </w:rPr>
      </w:pPr>
      <w:hyperlink r:id="rId15" w:history="1">
        <w:r w:rsidR="00BC5A3E" w:rsidRPr="003A7C2E">
          <w:rPr>
            <w:rStyle w:val="Hyperlink"/>
            <w:lang w:val="en-GB"/>
          </w:rPr>
          <w:t>press@copadata.co.uk</w:t>
        </w:r>
      </w:hyperlink>
    </w:p>
    <w:p w14:paraId="76E845A1" w14:textId="77777777" w:rsidR="00BC5A3E" w:rsidRPr="003A7C2E" w:rsidRDefault="00BC5A3E" w:rsidP="00BC5A3E">
      <w:pPr>
        <w:pStyle w:val="ContinousText"/>
        <w:rPr>
          <w:lang w:val="en-GB"/>
        </w:rPr>
      </w:pPr>
    </w:p>
    <w:p w14:paraId="47C438CF" w14:textId="3EA61D52" w:rsidR="00BC5A3E" w:rsidRDefault="00BC5A3E" w:rsidP="00BC5A3E">
      <w:pPr>
        <w:pStyle w:val="ContinousText"/>
        <w:rPr>
          <w:b/>
          <w:lang w:val="en-GB"/>
        </w:rPr>
      </w:pPr>
      <w:r w:rsidRPr="003A7C2E">
        <w:rPr>
          <w:b/>
          <w:lang w:val="en-GB"/>
        </w:rPr>
        <w:t>Your press contact</w:t>
      </w:r>
      <w:r w:rsidR="004120BD">
        <w:rPr>
          <w:b/>
          <w:lang w:val="en-GB"/>
        </w:rPr>
        <w:t>:</w:t>
      </w:r>
    </w:p>
    <w:p w14:paraId="32C159FD" w14:textId="77777777" w:rsidR="004120BD" w:rsidRPr="003A7C2E" w:rsidRDefault="004120BD" w:rsidP="00BC5A3E">
      <w:pPr>
        <w:pStyle w:val="ContinousText"/>
        <w:rPr>
          <w:b/>
          <w:lang w:val="en-GB"/>
        </w:rPr>
      </w:pPr>
    </w:p>
    <w:p w14:paraId="4DC438D6" w14:textId="77777777" w:rsidR="00BC5A3E" w:rsidRPr="003A7C2E" w:rsidRDefault="00BC5A3E" w:rsidP="00BC5A3E">
      <w:pPr>
        <w:pStyle w:val="ContinousText"/>
        <w:rPr>
          <w:lang w:val="en-GB"/>
        </w:rPr>
      </w:pPr>
      <w:r w:rsidRPr="003A7C2E">
        <w:rPr>
          <w:lang w:val="en-GB"/>
        </w:rPr>
        <w:t>Charlie Stroe</w:t>
      </w:r>
    </w:p>
    <w:p w14:paraId="7BC54933" w14:textId="77777777" w:rsidR="00BC5A3E" w:rsidRPr="003A7C2E" w:rsidRDefault="00BC5A3E" w:rsidP="00BC5A3E">
      <w:pPr>
        <w:pStyle w:val="ContinousText"/>
        <w:rPr>
          <w:lang w:val="en-GB"/>
        </w:rPr>
      </w:pPr>
      <w:r w:rsidRPr="003A7C2E">
        <w:rPr>
          <w:lang w:val="en-GB"/>
        </w:rPr>
        <w:t>Stone Junction</w:t>
      </w:r>
    </w:p>
    <w:p w14:paraId="5A96131A" w14:textId="77777777" w:rsidR="00BC5A3E" w:rsidRPr="003A7C2E" w:rsidRDefault="00BC5A3E" w:rsidP="00BC5A3E">
      <w:pPr>
        <w:pStyle w:val="ContinousText"/>
        <w:rPr>
          <w:lang w:val="en-GB"/>
        </w:rPr>
      </w:pPr>
      <w:r w:rsidRPr="003A7C2E">
        <w:rPr>
          <w:lang w:val="en-GB"/>
        </w:rPr>
        <w:t>Business Innovation Centre</w:t>
      </w:r>
    </w:p>
    <w:p w14:paraId="4A67A3BD" w14:textId="77777777" w:rsidR="00BC5A3E" w:rsidRPr="003A7C2E" w:rsidRDefault="00BC5A3E" w:rsidP="00BC5A3E">
      <w:pPr>
        <w:pStyle w:val="ContinousText"/>
        <w:rPr>
          <w:lang w:val="en-GB"/>
        </w:rPr>
      </w:pPr>
      <w:r w:rsidRPr="003A7C2E">
        <w:rPr>
          <w:lang w:val="en-GB"/>
        </w:rPr>
        <w:t>Staffordshire Technology Park</w:t>
      </w:r>
    </w:p>
    <w:p w14:paraId="05015498" w14:textId="77777777" w:rsidR="00BC5A3E" w:rsidRPr="003A7C2E" w:rsidRDefault="00BC5A3E" w:rsidP="00BC5A3E">
      <w:pPr>
        <w:pStyle w:val="ContinousText"/>
        <w:rPr>
          <w:lang w:val="en-GB"/>
        </w:rPr>
      </w:pPr>
      <w:proofErr w:type="spellStart"/>
      <w:r w:rsidRPr="003A7C2E">
        <w:rPr>
          <w:lang w:val="en-GB"/>
        </w:rPr>
        <w:t>Beaconside</w:t>
      </w:r>
      <w:proofErr w:type="spellEnd"/>
      <w:r w:rsidRPr="003A7C2E">
        <w:rPr>
          <w:lang w:val="en-GB"/>
        </w:rPr>
        <w:t>, Stafford, ST18 0AR</w:t>
      </w:r>
    </w:p>
    <w:p w14:paraId="1F16F0E9" w14:textId="77777777" w:rsidR="00BC5A3E" w:rsidRPr="003A7C2E" w:rsidRDefault="00BC5A3E" w:rsidP="00BC5A3E">
      <w:pPr>
        <w:pStyle w:val="ContinousText"/>
        <w:rPr>
          <w:lang w:val="en-GB"/>
        </w:rPr>
      </w:pPr>
      <w:r w:rsidRPr="003A7C2E">
        <w:rPr>
          <w:lang w:val="en-GB"/>
        </w:rPr>
        <w:t>01785 225416</w:t>
      </w:r>
    </w:p>
    <w:p w14:paraId="4E24DC22" w14:textId="77777777" w:rsidR="00BC5A3E" w:rsidRPr="003A7C2E" w:rsidRDefault="00DA0360" w:rsidP="00BC5A3E">
      <w:pPr>
        <w:pStyle w:val="ContinousText"/>
        <w:rPr>
          <w:lang w:val="en-GB"/>
        </w:rPr>
      </w:pPr>
      <w:hyperlink r:id="rId16" w:history="1">
        <w:r w:rsidR="00BC5A3E" w:rsidRPr="003A7C2E">
          <w:rPr>
            <w:rStyle w:val="Hyperlink"/>
            <w:lang w:val="en-GB"/>
          </w:rPr>
          <w:t>press@copadata.co.uk</w:t>
        </w:r>
      </w:hyperlink>
    </w:p>
    <w:p w14:paraId="771DD4BF" w14:textId="77777777" w:rsidR="00BC5A3E" w:rsidRPr="003A7C2E" w:rsidRDefault="00BC5A3E" w:rsidP="00BC5A3E">
      <w:pPr>
        <w:pStyle w:val="ContinousText"/>
        <w:rPr>
          <w:lang w:val="en-GB"/>
        </w:rPr>
      </w:pPr>
    </w:p>
    <w:p w14:paraId="4E779FC4" w14:textId="77777777" w:rsidR="00E413E1" w:rsidRPr="00BC5A3E" w:rsidRDefault="00E413E1" w:rsidP="00BC5A3E">
      <w:pPr>
        <w:rPr>
          <w:lang w:val="en-GB"/>
        </w:rPr>
      </w:pPr>
    </w:p>
    <w:sectPr w:rsidR="00E413E1" w:rsidRPr="00BC5A3E" w:rsidSect="00354395">
      <w:headerReference w:type="even" r:id="rId17"/>
      <w:headerReference w:type="default" r:id="rId18"/>
      <w:footerReference w:type="even" r:id="rId19"/>
      <w:footerReference w:type="default" r:id="rId20"/>
      <w:headerReference w:type="first" r:id="rId21"/>
      <w:footerReference w:type="first" r:id="rId22"/>
      <w:pgSz w:w="11906" w:h="16838"/>
      <w:pgMar w:top="3230" w:right="3259" w:bottom="1135" w:left="1417" w:header="708"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9F4D1" w14:textId="77777777" w:rsidR="0040366A" w:rsidRDefault="0040366A" w:rsidP="00993CE6">
      <w:pPr>
        <w:spacing w:after="0" w:line="240" w:lineRule="auto"/>
      </w:pPr>
      <w:r>
        <w:separator/>
      </w:r>
    </w:p>
  </w:endnote>
  <w:endnote w:type="continuationSeparator" w:id="0">
    <w:p w14:paraId="4F1FFC30" w14:textId="77777777" w:rsidR="0040366A" w:rsidRDefault="0040366A"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676AF" w14:textId="77777777" w:rsidR="00B45386" w:rsidRDefault="00B45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5E26" w14:textId="77777777" w:rsidR="00207D63" w:rsidRPr="00F66518" w:rsidRDefault="00C90F58" w:rsidP="00207D63">
    <w:pPr>
      <w:tabs>
        <w:tab w:val="right" w:pos="9498"/>
      </w:tabs>
      <w:ind w:right="-2410"/>
      <w:rPr>
        <w:rStyle w:val="PageNumber"/>
        <w:sz w:val="28"/>
        <w:szCs w:val="28"/>
      </w:rPr>
    </w:pPr>
    <w:r w:rsidRPr="00207D63">
      <w:rPr>
        <w:noProof/>
        <w:lang w:val="en-US"/>
      </w:rPr>
      <w:drawing>
        <wp:anchor distT="0" distB="0" distL="114300" distR="114300" simplePos="0" relativeHeight="251673088" behindDoc="1" locked="0" layoutInCell="1" allowOverlap="1" wp14:anchorId="34F16CD3" wp14:editId="2CE8A7FB">
          <wp:simplePos x="0" y="0"/>
          <wp:positionH relativeFrom="column">
            <wp:posOffset>-899795</wp:posOffset>
          </wp:positionH>
          <wp:positionV relativeFrom="paragraph">
            <wp:posOffset>-1452245</wp:posOffset>
          </wp:positionV>
          <wp:extent cx="143510" cy="1141730"/>
          <wp:effectExtent l="0" t="0" r="8890" b="127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usinessLetter A_brauner Balk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 cy="1141730"/>
                  </a:xfrm>
                  <a:prstGeom prst="rect">
                    <a:avLst/>
                  </a:prstGeom>
                  <a:noFill/>
                  <a:ln w="9525">
                    <a:noFill/>
                    <a:miter lim="800000"/>
                    <a:headEnd/>
                    <a:tailEnd/>
                  </a:ln>
                </pic:spPr>
              </pic:pic>
            </a:graphicData>
          </a:graphic>
        </wp:anchor>
      </w:drawing>
    </w:r>
    <w:r w:rsidR="00510191">
      <w:rPr>
        <w:noProof/>
        <w:lang w:val="en-US"/>
      </w:rPr>
      <mc:AlternateContent>
        <mc:Choice Requires="wps">
          <w:drawing>
            <wp:anchor distT="0" distB="0" distL="114300" distR="114300" simplePos="0" relativeHeight="251674112" behindDoc="1" locked="0" layoutInCell="1" allowOverlap="1" wp14:anchorId="74810D0A" wp14:editId="15DE3611">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F4A5D" id="Rectangle 22" o:spid="_x0000_s1026" style="position:absolute;margin-left:452.35pt;margin-top:796.65pt;width:21.25pt;height:45.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207D63" w:rsidRPr="00207D63">
      <w:tab/>
    </w:r>
    <w:r w:rsidR="00510191">
      <w:rPr>
        <w:noProof/>
        <w:lang w:val="en-US"/>
      </w:rPr>
      <mc:AlternateContent>
        <mc:Choice Requires="wps">
          <w:drawing>
            <wp:anchor distT="0" distB="0" distL="114300" distR="114300" simplePos="0" relativeHeight="251675136" behindDoc="1" locked="0" layoutInCell="1" allowOverlap="1" wp14:anchorId="08CCE05A" wp14:editId="36C79CAF">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7540B" id="Rectangle 23" o:spid="_x0000_s1026" style="position:absolute;margin-left:452.35pt;margin-top:796.65pt;width:21.25pt;height:45.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207D63" w:rsidRPr="00207D63">
      <w:tab/>
    </w:r>
    <w:r w:rsidR="00C62146" w:rsidRPr="00207D63">
      <w:rPr>
        <w:rStyle w:val="PageNumber"/>
        <w:sz w:val="28"/>
        <w:szCs w:val="28"/>
      </w:rPr>
      <w:fldChar w:fldCharType="begin"/>
    </w:r>
    <w:r w:rsidR="00207D63" w:rsidRPr="00207D63">
      <w:rPr>
        <w:rStyle w:val="PageNumber"/>
        <w:sz w:val="28"/>
        <w:szCs w:val="28"/>
      </w:rPr>
      <w:instrText xml:space="preserve"> PAGE </w:instrText>
    </w:r>
    <w:r w:rsidR="00C62146" w:rsidRPr="00207D63">
      <w:rPr>
        <w:rStyle w:val="PageNumber"/>
        <w:sz w:val="28"/>
        <w:szCs w:val="28"/>
      </w:rPr>
      <w:fldChar w:fldCharType="separate"/>
    </w:r>
    <w:r w:rsidR="00DA0360">
      <w:rPr>
        <w:rStyle w:val="PageNumber"/>
        <w:noProof/>
        <w:sz w:val="28"/>
        <w:szCs w:val="28"/>
      </w:rPr>
      <w:t>3</w:t>
    </w:r>
    <w:r w:rsidR="00C62146" w:rsidRPr="00207D63">
      <w:rPr>
        <w:rStyle w:val="PageNumber"/>
        <w:sz w:val="28"/>
        <w:szCs w:val="28"/>
      </w:rPr>
      <w:fldChar w:fldCharType="end"/>
    </w:r>
  </w:p>
  <w:p w14:paraId="3401B3BE" w14:textId="77777777" w:rsidR="002E683B" w:rsidRDefault="002E6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C316D" w14:textId="77777777" w:rsidR="00207D63" w:rsidRPr="00F66518" w:rsidRDefault="00C90F58" w:rsidP="00207D63">
    <w:pPr>
      <w:tabs>
        <w:tab w:val="right" w:pos="9498"/>
      </w:tabs>
      <w:ind w:right="-2410"/>
      <w:rPr>
        <w:rStyle w:val="PageNumber"/>
        <w:sz w:val="28"/>
        <w:szCs w:val="28"/>
      </w:rPr>
    </w:pPr>
    <w:r w:rsidRPr="00207D63">
      <w:rPr>
        <w:noProof/>
        <w:lang w:val="en-US"/>
      </w:rPr>
      <w:drawing>
        <wp:anchor distT="0" distB="0" distL="114300" distR="114300" simplePos="0" relativeHeight="251661824" behindDoc="1" locked="0" layoutInCell="1" allowOverlap="1" wp14:anchorId="069A631E" wp14:editId="6BD93656">
          <wp:simplePos x="0" y="0"/>
          <wp:positionH relativeFrom="column">
            <wp:posOffset>-899795</wp:posOffset>
          </wp:positionH>
          <wp:positionV relativeFrom="paragraph">
            <wp:posOffset>-1452245</wp:posOffset>
          </wp:positionV>
          <wp:extent cx="143510" cy="1141730"/>
          <wp:effectExtent l="0" t="0" r="8890" b="1270"/>
          <wp:wrapNone/>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usinessLetter A_brauner Balk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 cy="1141730"/>
                  </a:xfrm>
                  <a:prstGeom prst="rect">
                    <a:avLst/>
                  </a:prstGeom>
                  <a:noFill/>
                  <a:ln w="9525">
                    <a:noFill/>
                    <a:miter lim="800000"/>
                    <a:headEnd/>
                    <a:tailEnd/>
                  </a:ln>
                </pic:spPr>
              </pic:pic>
            </a:graphicData>
          </a:graphic>
        </wp:anchor>
      </w:drawing>
    </w:r>
    <w:r w:rsidR="00510191">
      <w:rPr>
        <w:noProof/>
        <w:lang w:val="en-US"/>
      </w:rPr>
      <mc:AlternateContent>
        <mc:Choice Requires="wps">
          <w:drawing>
            <wp:anchor distT="0" distB="0" distL="114300" distR="114300" simplePos="0" relativeHeight="251667968" behindDoc="1" locked="0" layoutInCell="1" allowOverlap="1" wp14:anchorId="0706632D" wp14:editId="1B177869">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E738E" id="Rectangle 18" o:spid="_x0000_s1026" style="position:absolute;margin-left:452.35pt;margin-top:796.65pt;width:21.25pt;height:4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207D63" w:rsidRPr="00207D63">
      <w:tab/>
    </w:r>
    <w:r w:rsidR="00510191">
      <w:rPr>
        <w:noProof/>
        <w:lang w:val="en-US"/>
      </w:rPr>
      <mc:AlternateContent>
        <mc:Choice Requires="wps">
          <w:drawing>
            <wp:anchor distT="0" distB="0" distL="114300" distR="114300" simplePos="0" relativeHeight="251671040" behindDoc="1" locked="0" layoutInCell="1" allowOverlap="1" wp14:anchorId="6E731D6C" wp14:editId="513CAACD">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63228" id="Rectangle 20" o:spid="_x0000_s1026" style="position:absolute;margin-left:452.35pt;margin-top:796.65pt;width:21.25pt;height:45.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00207D63" w:rsidRPr="00207D63">
      <w:tab/>
    </w:r>
    <w:r w:rsidR="00C62146" w:rsidRPr="00207D63">
      <w:rPr>
        <w:rStyle w:val="PageNumber"/>
        <w:sz w:val="28"/>
        <w:szCs w:val="28"/>
      </w:rPr>
      <w:fldChar w:fldCharType="begin"/>
    </w:r>
    <w:r w:rsidR="00207D63" w:rsidRPr="00207D63">
      <w:rPr>
        <w:rStyle w:val="PageNumber"/>
        <w:sz w:val="28"/>
        <w:szCs w:val="28"/>
      </w:rPr>
      <w:instrText xml:space="preserve"> PAGE </w:instrText>
    </w:r>
    <w:r w:rsidR="00C62146" w:rsidRPr="00207D63">
      <w:rPr>
        <w:rStyle w:val="PageNumber"/>
        <w:sz w:val="28"/>
        <w:szCs w:val="28"/>
      </w:rPr>
      <w:fldChar w:fldCharType="separate"/>
    </w:r>
    <w:r w:rsidR="00DA0360">
      <w:rPr>
        <w:rStyle w:val="PageNumber"/>
        <w:noProof/>
        <w:sz w:val="28"/>
        <w:szCs w:val="28"/>
      </w:rPr>
      <w:t>1</w:t>
    </w:r>
    <w:r w:rsidR="00C62146" w:rsidRPr="00207D63">
      <w:rPr>
        <w:rStyle w:val="PageNumber"/>
        <w:sz w:val="28"/>
        <w:szCs w:val="28"/>
      </w:rPr>
      <w:fldChar w:fldCharType="end"/>
    </w:r>
  </w:p>
  <w:p w14:paraId="0490D9E6" w14:textId="77777777" w:rsidR="00571449" w:rsidRDefault="00571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CC4C5" w14:textId="77777777" w:rsidR="0040366A" w:rsidRDefault="0040366A" w:rsidP="00993CE6">
      <w:pPr>
        <w:spacing w:after="0" w:line="240" w:lineRule="auto"/>
      </w:pPr>
      <w:r>
        <w:separator/>
      </w:r>
    </w:p>
  </w:footnote>
  <w:footnote w:type="continuationSeparator" w:id="0">
    <w:p w14:paraId="2C6510AB" w14:textId="77777777" w:rsidR="0040366A" w:rsidRDefault="0040366A"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8844F" w14:textId="77777777" w:rsidR="00B45386" w:rsidRDefault="00B45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C1B0C" w14:textId="77777777" w:rsidR="002E683B" w:rsidRDefault="002E683B">
    <w:r w:rsidRPr="002E683B">
      <w:rPr>
        <w:noProof/>
        <w:lang w:val="en-US"/>
      </w:rPr>
      <w:drawing>
        <wp:anchor distT="0" distB="0" distL="114300" distR="114300" simplePos="0" relativeHeight="251666944" behindDoc="1" locked="0" layoutInCell="1" allowOverlap="1" wp14:anchorId="121D3C51" wp14:editId="069FA108">
          <wp:simplePos x="0" y="0"/>
          <wp:positionH relativeFrom="column">
            <wp:posOffset>4527278</wp:posOffset>
          </wp:positionH>
          <wp:positionV relativeFrom="paragraph">
            <wp:posOffset>242751</wp:posOffset>
          </wp:positionV>
          <wp:extent cx="1966504" cy="535578"/>
          <wp:effectExtent l="19050" t="0" r="0" b="0"/>
          <wp:wrapNone/>
          <wp:docPr id="5"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66595" cy="53530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E6D5D" w14:textId="77777777" w:rsidR="002E683B" w:rsidRDefault="002E683B"/>
  <w:p w14:paraId="30566180" w14:textId="77777777" w:rsidR="002E683B" w:rsidRDefault="00B45386">
    <w:r>
      <w:rPr>
        <w:noProof/>
        <w:lang w:val="en-US"/>
      </w:rPr>
      <w:drawing>
        <wp:anchor distT="0" distB="0" distL="114300" distR="114300" simplePos="0" relativeHeight="251677184" behindDoc="1" locked="0" layoutInCell="1" allowOverlap="1" wp14:anchorId="22D2C410" wp14:editId="0AB84F2A">
          <wp:simplePos x="0" y="0"/>
          <wp:positionH relativeFrom="rightMargin">
            <wp:posOffset>33655</wp:posOffset>
          </wp:positionH>
          <wp:positionV relativeFrom="paragraph">
            <wp:posOffset>27940</wp:posOffset>
          </wp:positionV>
          <wp:extent cx="1619885" cy="2036445"/>
          <wp:effectExtent l="0" t="0" r="0" b="1905"/>
          <wp:wrapTight wrapText="bothSides">
            <wp:wrapPolygon edited="0">
              <wp:start x="0" y="0"/>
              <wp:lineTo x="0" y="21418"/>
              <wp:lineTo x="21338" y="21418"/>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esskit-Letterheads.jpg"/>
                  <pic:cNvPicPr/>
                </pic:nvPicPr>
                <pic:blipFill>
                  <a:blip r:embed="rId1">
                    <a:extLst>
                      <a:ext uri="{28A0092B-C50C-407E-A947-70E740481C1C}">
                        <a14:useLocalDpi xmlns:a14="http://schemas.microsoft.com/office/drawing/2010/main" val="0"/>
                      </a:ext>
                    </a:extLst>
                  </a:blip>
                  <a:stretch>
                    <a:fillRect/>
                  </a:stretch>
                </pic:blipFill>
                <pic:spPr>
                  <a:xfrm>
                    <a:off x="0" y="0"/>
                    <a:ext cx="1619885" cy="2036445"/>
                  </a:xfrm>
                  <a:prstGeom prst="rect">
                    <a:avLst/>
                  </a:prstGeom>
                </pic:spPr>
              </pic:pic>
            </a:graphicData>
          </a:graphic>
          <wp14:sizeRelH relativeFrom="margin">
            <wp14:pctWidth>0</wp14:pctWidth>
          </wp14:sizeRelH>
          <wp14:sizeRelV relativeFrom="margin">
            <wp14:pctHeight>0</wp14:pctHeight>
          </wp14:sizeRelV>
        </wp:anchor>
      </w:drawing>
    </w:r>
  </w:p>
  <w:p w14:paraId="7CE747BC" w14:textId="77777777" w:rsidR="002E683B" w:rsidRDefault="002E683B"/>
  <w:p w14:paraId="4FB7E823" w14:textId="77777777" w:rsidR="00207D63" w:rsidRDefault="00207D63"/>
  <w:p w14:paraId="5D5175D5" w14:textId="77777777" w:rsidR="00207D63" w:rsidRDefault="00207D63"/>
  <w:p w14:paraId="19225488" w14:textId="77777777" w:rsidR="00207D63" w:rsidRDefault="00207D63"/>
  <w:p w14:paraId="5511AB50" w14:textId="77777777" w:rsidR="002E683B" w:rsidRDefault="002E683B">
    <w:r w:rsidRPr="002E683B">
      <w:rPr>
        <w:noProof/>
        <w:lang w:val="en-US"/>
      </w:rPr>
      <w:drawing>
        <wp:inline distT="0" distB="0" distL="0" distR="0" wp14:anchorId="5BC1BE52" wp14:editId="32AF353E">
          <wp:extent cx="3108960" cy="417830"/>
          <wp:effectExtent l="19050" t="0" r="0" b="0"/>
          <wp:docPr id="1" name="Bild 26" descr="C:\Users\EvaP\Desktop\Unbenan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P\Desktop\Unbenannt-2.jpg"/>
                  <pic:cNvPicPr>
                    <a:picLocks noChangeAspect="1" noChangeArrowheads="1"/>
                  </pic:cNvPicPr>
                </pic:nvPicPr>
                <pic:blipFill>
                  <a:blip r:embed="rId2"/>
                  <a:srcRect/>
                  <a:stretch>
                    <a:fillRect/>
                  </a:stretch>
                </pic:blipFill>
                <pic:spPr bwMode="auto">
                  <a:xfrm>
                    <a:off x="0" y="0"/>
                    <a:ext cx="3108960" cy="4178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0"/>
  </w:num>
  <w:num w:numId="6">
    <w:abstractNumId w:val="7"/>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E6"/>
    <w:rsid w:val="00005D77"/>
    <w:rsid w:val="00012153"/>
    <w:rsid w:val="00020E71"/>
    <w:rsid w:val="00035BD1"/>
    <w:rsid w:val="00051924"/>
    <w:rsid w:val="00056D3D"/>
    <w:rsid w:val="000704FC"/>
    <w:rsid w:val="000751BD"/>
    <w:rsid w:val="000B2CE7"/>
    <w:rsid w:val="000B7F18"/>
    <w:rsid w:val="000D55AE"/>
    <w:rsid w:val="000D6572"/>
    <w:rsid w:val="000F2CB3"/>
    <w:rsid w:val="00100FBA"/>
    <w:rsid w:val="00106871"/>
    <w:rsid w:val="00130B55"/>
    <w:rsid w:val="0013347C"/>
    <w:rsid w:val="00155A02"/>
    <w:rsid w:val="00172033"/>
    <w:rsid w:val="001851F9"/>
    <w:rsid w:val="001B4BFC"/>
    <w:rsid w:val="001C1946"/>
    <w:rsid w:val="00207D63"/>
    <w:rsid w:val="002226BD"/>
    <w:rsid w:val="002706C7"/>
    <w:rsid w:val="00273F06"/>
    <w:rsid w:val="00284601"/>
    <w:rsid w:val="002A4296"/>
    <w:rsid w:val="002B4B54"/>
    <w:rsid w:val="002D3618"/>
    <w:rsid w:val="002E683B"/>
    <w:rsid w:val="002F68FC"/>
    <w:rsid w:val="00321B09"/>
    <w:rsid w:val="00335508"/>
    <w:rsid w:val="00335FE7"/>
    <w:rsid w:val="0034444A"/>
    <w:rsid w:val="0035310B"/>
    <w:rsid w:val="00354395"/>
    <w:rsid w:val="00380390"/>
    <w:rsid w:val="0040366A"/>
    <w:rsid w:val="00411A85"/>
    <w:rsid w:val="004120BD"/>
    <w:rsid w:val="004331CF"/>
    <w:rsid w:val="0045504A"/>
    <w:rsid w:val="00471E09"/>
    <w:rsid w:val="0047776B"/>
    <w:rsid w:val="0049463D"/>
    <w:rsid w:val="004A1BCA"/>
    <w:rsid w:val="004B3239"/>
    <w:rsid w:val="004D3783"/>
    <w:rsid w:val="004F1AC2"/>
    <w:rsid w:val="0050471B"/>
    <w:rsid w:val="00510191"/>
    <w:rsid w:val="00537D6D"/>
    <w:rsid w:val="00562B6F"/>
    <w:rsid w:val="00571449"/>
    <w:rsid w:val="005D6279"/>
    <w:rsid w:val="005E4D8C"/>
    <w:rsid w:val="0060099C"/>
    <w:rsid w:val="0063728C"/>
    <w:rsid w:val="0064198B"/>
    <w:rsid w:val="006839A2"/>
    <w:rsid w:val="006C0736"/>
    <w:rsid w:val="007058FC"/>
    <w:rsid w:val="007176FD"/>
    <w:rsid w:val="00737042"/>
    <w:rsid w:val="00757955"/>
    <w:rsid w:val="00761DCC"/>
    <w:rsid w:val="00795D6A"/>
    <w:rsid w:val="007A1CFB"/>
    <w:rsid w:val="007A52FB"/>
    <w:rsid w:val="007F48CD"/>
    <w:rsid w:val="00803651"/>
    <w:rsid w:val="00817DBC"/>
    <w:rsid w:val="00836DD2"/>
    <w:rsid w:val="00843703"/>
    <w:rsid w:val="008460C5"/>
    <w:rsid w:val="00855DB0"/>
    <w:rsid w:val="008D612C"/>
    <w:rsid w:val="008F0E86"/>
    <w:rsid w:val="008F2F15"/>
    <w:rsid w:val="00910668"/>
    <w:rsid w:val="00937B35"/>
    <w:rsid w:val="009502E2"/>
    <w:rsid w:val="00956C93"/>
    <w:rsid w:val="00963232"/>
    <w:rsid w:val="0098769B"/>
    <w:rsid w:val="00993CE6"/>
    <w:rsid w:val="009E2C0C"/>
    <w:rsid w:val="00A100CD"/>
    <w:rsid w:val="00A55D20"/>
    <w:rsid w:val="00A61EBC"/>
    <w:rsid w:val="00A83713"/>
    <w:rsid w:val="00A91ED4"/>
    <w:rsid w:val="00A93D61"/>
    <w:rsid w:val="00AB77CA"/>
    <w:rsid w:val="00AE0C9D"/>
    <w:rsid w:val="00AF5D7D"/>
    <w:rsid w:val="00B05637"/>
    <w:rsid w:val="00B06E2B"/>
    <w:rsid w:val="00B40A03"/>
    <w:rsid w:val="00B44A5C"/>
    <w:rsid w:val="00B45386"/>
    <w:rsid w:val="00B45434"/>
    <w:rsid w:val="00B81C66"/>
    <w:rsid w:val="00BA1F11"/>
    <w:rsid w:val="00BC5A3E"/>
    <w:rsid w:val="00BD3B51"/>
    <w:rsid w:val="00BD3D82"/>
    <w:rsid w:val="00BE0DD4"/>
    <w:rsid w:val="00BE706E"/>
    <w:rsid w:val="00C3647C"/>
    <w:rsid w:val="00C609FB"/>
    <w:rsid w:val="00C62146"/>
    <w:rsid w:val="00C90F58"/>
    <w:rsid w:val="00CA0E69"/>
    <w:rsid w:val="00CD3FD6"/>
    <w:rsid w:val="00CE5B63"/>
    <w:rsid w:val="00CF2CB6"/>
    <w:rsid w:val="00D23F77"/>
    <w:rsid w:val="00D52DC9"/>
    <w:rsid w:val="00D56489"/>
    <w:rsid w:val="00D7369C"/>
    <w:rsid w:val="00D822C1"/>
    <w:rsid w:val="00D841C7"/>
    <w:rsid w:val="00D90D19"/>
    <w:rsid w:val="00D950CF"/>
    <w:rsid w:val="00DA0360"/>
    <w:rsid w:val="00DB5F35"/>
    <w:rsid w:val="00DB7967"/>
    <w:rsid w:val="00DE442E"/>
    <w:rsid w:val="00E00A82"/>
    <w:rsid w:val="00E01DA9"/>
    <w:rsid w:val="00E07ABB"/>
    <w:rsid w:val="00E10A89"/>
    <w:rsid w:val="00E166B0"/>
    <w:rsid w:val="00E22B15"/>
    <w:rsid w:val="00E413E1"/>
    <w:rsid w:val="00E44B3D"/>
    <w:rsid w:val="00E4535B"/>
    <w:rsid w:val="00E6194D"/>
    <w:rsid w:val="00E733A8"/>
    <w:rsid w:val="00E83419"/>
    <w:rsid w:val="00EB4E86"/>
    <w:rsid w:val="00ED533D"/>
    <w:rsid w:val="00F02662"/>
    <w:rsid w:val="00F20A85"/>
    <w:rsid w:val="00F20F6C"/>
    <w:rsid w:val="00F3151D"/>
    <w:rsid w:val="00F316AB"/>
    <w:rsid w:val="00F66518"/>
    <w:rsid w:val="00F7111F"/>
    <w:rsid w:val="00F93ECF"/>
    <w:rsid w:val="00FC0B33"/>
    <w:rsid w:val="00FD26F4"/>
    <w:rsid w:val="00FE120D"/>
    <w:rsid w:val="00FE1489"/>
    <w:rsid w:val="00FF6B23"/>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4123B18"/>
  <w15:docId w15:val="{A11BD5D2-45E9-4770-8771-F41112CB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D1"/>
    <w:pPr>
      <w:spacing w:after="200" w:line="276" w:lineRule="auto"/>
    </w:pPr>
    <w:rPr>
      <w:sz w:val="22"/>
      <w:szCs w:val="22"/>
      <w:lang w:eastAsia="en-US"/>
    </w:rPr>
  </w:style>
  <w:style w:type="paragraph" w:styleId="Heading1">
    <w:name w:val="heading 1"/>
    <w:aliases w:val="Subheadline"/>
    <w:basedOn w:val="Normal"/>
    <w:next w:val="Normal"/>
    <w:link w:val="Heading1Char"/>
    <w:qFormat/>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qFormat/>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ListParagraph">
    <w:name w:val="List Paragraph"/>
    <w:basedOn w:val="Normal"/>
    <w:uiPriority w:val="34"/>
    <w:qFormat/>
    <w:rsid w:val="00CE5B63"/>
    <w:pPr>
      <w:ind w:left="720"/>
      <w:contextualSpacing/>
    </w:pPr>
  </w:style>
  <w:style w:type="paragraph" w:customStyle="1" w:styleId="ContinousText">
    <w:name w:val="Continous Text"/>
    <w:basedOn w:val="Normal"/>
    <w:link w:val="ContinousTextZchn"/>
    <w:qFormat/>
    <w:rsid w:val="00FC0B33"/>
    <w:pPr>
      <w:autoSpaceDE w:val="0"/>
      <w:autoSpaceDN w:val="0"/>
      <w:adjustRightInd w:val="0"/>
      <w:spacing w:after="0"/>
      <w:jc w:val="both"/>
    </w:pPr>
    <w:rPr>
      <w:rFonts w:ascii="Arial" w:hAnsi="Arial" w:cs="Arial"/>
    </w:rPr>
  </w:style>
  <w:style w:type="paragraph" w:customStyle="1" w:styleId="Datum1">
    <w:name w:val="Datum1"/>
    <w:basedOn w:val="Heading1"/>
    <w:qFormat/>
    <w:rsid w:val="006C0736"/>
    <w:pPr>
      <w:spacing w:after="480"/>
    </w:pPr>
    <w:rPr>
      <w:b w:val="0"/>
      <w:sz w:val="22"/>
      <w:szCs w:val="22"/>
    </w:rPr>
  </w:style>
  <w:style w:type="paragraph" w:customStyle="1" w:styleId="Headline">
    <w:name w:val="Headline"/>
    <w:basedOn w:val="Normal"/>
    <w:qFormat/>
    <w:rsid w:val="006C0736"/>
    <w:pPr>
      <w:autoSpaceDE w:val="0"/>
      <w:autoSpaceDN w:val="0"/>
      <w:adjustRightInd w:val="0"/>
      <w:spacing w:after="480"/>
    </w:pPr>
    <w:rPr>
      <w:rFonts w:ascii="Arial" w:eastAsia="Times New Roman" w:hAnsi="Arial"/>
      <w:b/>
      <w:spacing w:val="-8"/>
      <w:sz w:val="36"/>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infacherAbsatz">
    <w:name w:val="[Einfacher Absatz]"/>
    <w:basedOn w:val="Normal"/>
    <w:uiPriority w:val="99"/>
    <w:rsid w:val="00F20F6C"/>
    <w:pPr>
      <w:autoSpaceDE w:val="0"/>
      <w:autoSpaceDN w:val="0"/>
      <w:adjustRightInd w:val="0"/>
      <w:spacing w:after="0" w:line="288" w:lineRule="auto"/>
      <w:textAlignment w:val="center"/>
    </w:pPr>
    <w:rPr>
      <w:rFonts w:ascii="Times New Roman" w:hAnsi="Times New Roman"/>
      <w:color w:val="000000"/>
      <w:sz w:val="24"/>
      <w:szCs w:val="24"/>
      <w:lang w:val="en-GB"/>
    </w:rPr>
  </w:style>
  <w:style w:type="character" w:customStyle="1" w:styleId="Headline3">
    <w:name w:val="Headline 3"/>
    <w:uiPriority w:val="99"/>
    <w:rsid w:val="00F20F6C"/>
    <w:rPr>
      <w:rFonts w:ascii="Futura LT Book" w:hAnsi="Futura LT Book" w:cs="Futura LT Book"/>
      <w:caps/>
      <w:spacing w:val="5"/>
      <w:sz w:val="14"/>
      <w:szCs w:val="14"/>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Lead">
    <w:name w:val="Lead"/>
    <w:basedOn w:val="ContinousText"/>
    <w:link w:val="LeadZchn"/>
    <w:qFormat/>
    <w:rsid w:val="006C0736"/>
    <w:pPr>
      <w:spacing w:after="480"/>
    </w:pPr>
    <w:rPr>
      <w:i/>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LeadZchn">
    <w:name w:val="Lead Zchn"/>
    <w:basedOn w:val="ContinousTextZchn"/>
    <w:link w:val="Lead"/>
    <w:rsid w:val="006C0736"/>
    <w:rPr>
      <w:rFonts w:ascii="Arial" w:hAnsi="Arial" w:cs="Arial"/>
      <w:i/>
      <w:sz w:val="22"/>
      <w:szCs w:val="22"/>
      <w:lang w:eastAsia="en-US"/>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styleId="FollowedHyperlink">
    <w:name w:val="FollowedHyperlink"/>
    <w:basedOn w:val="DefaultParagraphFont"/>
    <w:uiPriority w:val="99"/>
    <w:semiHidden/>
    <w:unhideWhenUsed/>
    <w:rsid w:val="00F20A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584269362">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rbontrust.com/resources/guides/energy-efficiency/energy-savings-opportunity-scheme-eso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copadata.com/fileadmin/user_upload/cms/pdf-creator/files/roadmap_to_energy_efficiency_wp_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copadata.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ess@copadata.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iso50001"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nformation_x0020_Language xmlns="b5cc05e6-f3e2-44de-a692-495b56946ad3">English</Information_x0020_Language>
    <archive xmlns="6e4e0f7b-9608-488f-a185-3223caf52851">false</archive>
    <Year xmlns="b5cc05e6-f3e2-44de-a692-495b56946ad3">2015</Year>
    <State xmlns="6e4e0f7b-9608-488f-a185-3223caf52851">In Progress</State>
    <Type_x0020_of_x0020_Press xmlns="b5cc05e6-f3e2-44de-a692-495b56946ad3">Press Releases</Type_x0020_of_x0020_Press>
    <Additional_x0020_Description xmlns="b5cc05e6-f3e2-44de-a692-495b56946ad3" xsi:nil="true"/>
    <Comment1 xmlns="b5cc05e6-f3e2-44de-a692-495b56946ad3" xsi:nil="true"/>
    <_dlc_DocIdPersistId xmlns="b5cc05e6-f3e2-44de-a692-495b56946ad3">false</_dlc_DocIdPersistId>
    <_dlc_DocId xmlns="b5cc05e6-f3e2-44de-a692-495b56946ad3">HPFW7JMJ7DEK-103-52</_dlc_DocId>
    <_dlc_DocIdUrl xmlns="b5cc05e6-f3e2-44de-a692-495b56946ad3">
      <Url>http://corporate/marketing/_layouts/DocIdRedir.aspx?ID=HPFW7JMJ7DEK-103-52</Url>
      <Description>HPFW7JMJ7DEK-103-52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4" ma:contentTypeDescription="Create a new Release." ma:contentTypeScope="" ma:versionID="e22a436abda006f883dfa0daeffaeb7c">
  <xsd:schema xmlns:xsd="http://www.w3.org/2001/XMLSchema" xmlns:xs="http://www.w3.org/2001/XMLSchema" xmlns:p="http://schemas.microsoft.com/office/2006/metadata/properties" xmlns:ns2="b5cc05e6-f3e2-44de-a692-495b56946ad3" xmlns:ns3="6e4e0f7b-9608-488f-a185-3223caf52851" targetNamespace="http://schemas.microsoft.com/office/2006/metadata/properties" ma:root="true" ma:fieldsID="23976241004c027cb2790f7065ca4e39" ns2:_="" ns3:_="">
    <xsd:import namespace="b5cc05e6-f3e2-44de-a692-495b56946ad3"/>
    <xsd:import namespace="6e4e0f7b-9608-488f-a185-3223caf52851"/>
    <xsd:element name="properties">
      <xsd:complexType>
        <xsd:sequence>
          <xsd:element name="documentManagement">
            <xsd:complexType>
              <xsd:all>
                <xsd:element ref="ns2:Type_x0020_of_x0020_Press"/>
                <xsd:element ref="ns2:Year" minOccurs="0"/>
                <xsd:element ref="ns2:Information_x0020_Language" minOccurs="0"/>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Information_x0020_Language" ma:index="4" nillable="true" ma:displayName="Language" ma:default="" ma:format="Dropdown" ma:internalName="Information_x0020_Language" ma:readOnly="false">
      <xsd:simpleType>
        <xsd:restriction base="dms:Choice">
          <xsd:enumeration value="German"/>
          <xsd:enumeration value="English"/>
          <xsd:enumeration value="French"/>
          <xsd:enumeration value="Italian"/>
          <xsd:enumeration value="Spanish"/>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0545C120-A2A6-4518-BDE2-63713F3640E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5cc05e6-f3e2-44de-a692-495b56946ad3"/>
    <ds:schemaRef ds:uri="http://schemas.microsoft.com/office/2006/documentManagement/types"/>
    <ds:schemaRef ds:uri="6e4e0f7b-9608-488f-a185-3223caf52851"/>
    <ds:schemaRef ds:uri="http://www.w3.org/XML/1998/namespace"/>
    <ds:schemaRef ds:uri="http://purl.org/dc/dcmitype/"/>
  </ds:schemaRefs>
</ds:datastoreItem>
</file>

<file path=customXml/itemProps3.xml><?xml version="1.0" encoding="utf-8"?>
<ds:datastoreItem xmlns:ds="http://schemas.openxmlformats.org/officeDocument/2006/customXml" ds:itemID="{335C0703-08C8-4FDC-B75F-EA8557F0A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8EB5B-9717-4986-A411-7897F37B33B8}">
  <ds:schemaRefs>
    <ds:schemaRef ds:uri="http://schemas.microsoft.com/sharepoint/events"/>
  </ds:schemaRefs>
</ds:datastoreItem>
</file>

<file path=customXml/itemProps5.xml><?xml version="1.0" encoding="utf-8"?>
<ds:datastoreItem xmlns:ds="http://schemas.openxmlformats.org/officeDocument/2006/customXml" ds:itemID="{1D1094B0-56FF-4BAE-9B37-1612E9D1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zenon 7.10</vt:lpstr>
      <vt:lpstr>zenon offer</vt:lpstr>
    </vt:vector>
  </TitlesOfParts>
  <Company>COPA-DATA GmbH</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zenon 7.10</dc:title>
  <dc:creator>Martyn Williams</dc:creator>
  <cp:lastModifiedBy>Julia Angerer</cp:lastModifiedBy>
  <cp:revision>3</cp:revision>
  <cp:lastPrinted>2009-02-26T13:37:00Z</cp:lastPrinted>
  <dcterms:created xsi:type="dcterms:W3CDTF">2015-03-17T12:41:00Z</dcterms:created>
  <dcterms:modified xsi:type="dcterms:W3CDTF">2015-03-24T16:02:00Z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4;#General|bd6d346c-e375-4426-a70d-59cbf02319c6</vt:lpwstr>
  </property>
  <property fmtid="{D5CDD505-2E9C-101B-9397-08002B2CF9AE}" pid="9" name="Application">
    <vt:lpwstr/>
  </property>
</Properties>
</file>