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807DE" w14:textId="31172818" w:rsidR="00AD5128" w:rsidRPr="008829B2" w:rsidRDefault="00AD5128" w:rsidP="00AD5128">
      <w:pPr>
        <w:pStyle w:val="01Location-DatePR"/>
        <w:rPr>
          <w:lang w:val="de-AT"/>
        </w:rPr>
      </w:pPr>
      <w:r w:rsidRPr="008829B2">
        <w:rPr>
          <w:lang w:val="de-AT"/>
        </w:rPr>
        <w:t xml:space="preserve">Salzburg, </w:t>
      </w:r>
      <w:r w:rsidR="004968F4">
        <w:rPr>
          <w:lang w:val="de-AT"/>
        </w:rPr>
        <w:t>Mai 2021</w:t>
      </w:r>
      <w:bookmarkStart w:id="0" w:name="_GoBack"/>
      <w:bookmarkEnd w:id="0"/>
    </w:p>
    <w:p w14:paraId="01D2BD59" w14:textId="77777777" w:rsidR="00AD5128" w:rsidRPr="00B86DED" w:rsidRDefault="00AD5128" w:rsidP="00AD5128">
      <w:pPr>
        <w:pStyle w:val="02KickerPR"/>
        <w:rPr>
          <w:lang w:val="de-AT"/>
        </w:rPr>
      </w:pPr>
      <w:r>
        <w:t>Plattform für die Fusion von OT und IT:</w:t>
      </w:r>
    </w:p>
    <w:p w14:paraId="0CB6AFD0" w14:textId="3C2DF505" w:rsidR="00AD5128" w:rsidRPr="00B86DED" w:rsidRDefault="00AD5128" w:rsidP="00AD5128">
      <w:pPr>
        <w:pStyle w:val="03HeadlinePR"/>
        <w:rPr>
          <w:lang w:val="de-AT"/>
        </w:rPr>
      </w:pPr>
      <w:r w:rsidRPr="00B86DED">
        <w:rPr>
          <w:lang w:val="de-AT"/>
        </w:rPr>
        <w:t>COPA-DATA veröffentlicht Major-Release zenon 10</w:t>
      </w:r>
      <w:r w:rsidR="005A5F9C">
        <w:rPr>
          <w:lang w:val="de-AT"/>
        </w:rPr>
        <w:t xml:space="preserve"> </w:t>
      </w:r>
    </w:p>
    <w:p w14:paraId="5783860C" w14:textId="77777777" w:rsidR="00AD5128" w:rsidRPr="00B86DED" w:rsidRDefault="00AD5128" w:rsidP="00AD5128">
      <w:pPr>
        <w:pStyle w:val="04LeadTextPR"/>
        <w:rPr>
          <w:lang w:val="de-AT"/>
        </w:rPr>
      </w:pPr>
      <w:r w:rsidRPr="00B86DED">
        <w:rPr>
          <w:lang w:val="de-AT"/>
        </w:rPr>
        <w:t xml:space="preserve">Die </w:t>
      </w:r>
      <w:r>
        <w:rPr>
          <w:lang w:val="de-AT"/>
        </w:rPr>
        <w:t xml:space="preserve">Ereignisse der vergangenen 16 Monate haben </w:t>
      </w:r>
      <w:r w:rsidRPr="00B86DED">
        <w:rPr>
          <w:lang w:val="de-AT"/>
        </w:rPr>
        <w:t xml:space="preserve">den Fokus stärker auf digitale Lösungen und Geschäftsmodelle gelegt. Mit dem Major-Release zenon 10 </w:t>
      </w:r>
      <w:r>
        <w:rPr>
          <w:lang w:val="de-AT"/>
        </w:rPr>
        <w:t>veröffentlicht der Software-Spezialist COPA-DATA</w:t>
      </w:r>
      <w:r w:rsidRPr="00B86DED">
        <w:rPr>
          <w:lang w:val="de-AT"/>
        </w:rPr>
        <w:t xml:space="preserve"> eine </w:t>
      </w:r>
      <w:r>
        <w:rPr>
          <w:lang w:val="de-AT"/>
        </w:rPr>
        <w:t xml:space="preserve">integrierte </w:t>
      </w:r>
      <w:r w:rsidRPr="00B86DED">
        <w:rPr>
          <w:lang w:val="de-AT"/>
        </w:rPr>
        <w:t xml:space="preserve">Gesamtlösung </w:t>
      </w:r>
      <w:r>
        <w:rPr>
          <w:lang w:val="de-AT"/>
        </w:rPr>
        <w:t xml:space="preserve">seiner Softwareplattform </w:t>
      </w:r>
      <w:r w:rsidRPr="00B86DED">
        <w:rPr>
          <w:lang w:val="de-AT"/>
        </w:rPr>
        <w:t xml:space="preserve">für die Umsetzung des Industrial IoT in Fertigung und Energiewirtschaft. </w:t>
      </w:r>
    </w:p>
    <w:p w14:paraId="6BBA4FC4" w14:textId="77777777" w:rsidR="00AD5128" w:rsidRPr="00B86DED" w:rsidRDefault="00AD5128" w:rsidP="00AD5128">
      <w:pPr>
        <w:pStyle w:val="05BodyTextPR"/>
        <w:rPr>
          <w:lang w:val="de-AT"/>
        </w:rPr>
      </w:pPr>
      <w:r w:rsidRPr="00B86DED">
        <w:rPr>
          <w:lang w:val="de-AT"/>
        </w:rPr>
        <w:t xml:space="preserve">Die Automatisierung und Digitalisierung der Fertigungsindustrie </w:t>
      </w:r>
      <w:r w:rsidRPr="004A24C8">
        <w:rPr>
          <w:lang w:val="de-AT"/>
        </w:rPr>
        <w:t>sowie der Energiewirtschaft liegt dem Softwarehersteller COPA-DATA seit mehr als 30 Jahren in der DNA. „Ich sehe zenon heute als Synonym für die Verschmelzung von OT und IT. Mit zenon 10 haben wir die perfekte Plattform, um Produktionsanlagen an die IT heranzuführen. In Zukunft wird es weitere Tools und Services geben, die das Ganze abrunden. Aber mit zenon 10 sind alle wichtigen Bausteine bereits vorhanden“, erklärt COPA-DATA Gründer und CEO Thomas Punzenberger.</w:t>
      </w:r>
    </w:p>
    <w:p w14:paraId="659305D1" w14:textId="77777777" w:rsidR="00AD5128" w:rsidRPr="00B86DED" w:rsidRDefault="00AD5128" w:rsidP="00AD5128">
      <w:pPr>
        <w:pStyle w:val="05BodyTextPR"/>
        <w:rPr>
          <w:lang w:val="de-AT"/>
        </w:rPr>
      </w:pPr>
      <w:r w:rsidRPr="00B86DED">
        <w:rPr>
          <w:lang w:val="de-AT"/>
        </w:rPr>
        <w:t>COPA-DATA richtet die Weiterentwicklung der Softwareplattform zenon verstärkt an den Anforderungen</w:t>
      </w:r>
      <w:r>
        <w:rPr>
          <w:lang w:val="de-AT"/>
        </w:rPr>
        <w:t xml:space="preserve"> seiner</w:t>
      </w:r>
      <w:r w:rsidRPr="00B86DED">
        <w:rPr>
          <w:lang w:val="de-AT"/>
        </w:rPr>
        <w:t xml:space="preserve"> Kernbranchen Energy &amp; Infrastructure, Food &amp; Beverage, Pharmaceutical und Automotive aus. Auch viele erfolgreiche Maschinenbauer setzen auf die ergonomische Anwendbarkeit von zenon. </w:t>
      </w:r>
      <w:r>
        <w:rPr>
          <w:lang w:val="de-AT"/>
        </w:rPr>
        <w:t>Diese</w:t>
      </w:r>
      <w:r w:rsidRPr="00B86DED">
        <w:rPr>
          <w:lang w:val="de-AT"/>
        </w:rPr>
        <w:t xml:space="preserve"> Branchen wurde</w:t>
      </w:r>
      <w:r>
        <w:rPr>
          <w:lang w:val="de-AT"/>
        </w:rPr>
        <w:t>n</w:t>
      </w:r>
      <w:r w:rsidRPr="00B86DED">
        <w:rPr>
          <w:lang w:val="de-AT"/>
        </w:rPr>
        <w:t xml:space="preserve"> </w:t>
      </w:r>
      <w:r>
        <w:rPr>
          <w:lang w:val="de-AT"/>
        </w:rPr>
        <w:t>von</w:t>
      </w:r>
      <w:r w:rsidRPr="00B86DED">
        <w:rPr>
          <w:lang w:val="de-AT"/>
        </w:rPr>
        <w:t xml:space="preserve"> der Pandemie unterschiedlich stark </w:t>
      </w:r>
      <w:r>
        <w:rPr>
          <w:lang w:val="de-AT"/>
        </w:rPr>
        <w:t>getroffen</w:t>
      </w:r>
      <w:r w:rsidRPr="00B86DED">
        <w:rPr>
          <w:lang w:val="de-AT"/>
        </w:rPr>
        <w:t xml:space="preserve">. Über das Jahr 2020 hinweg konnte die COPA-DATA Gruppe dennoch weiterhin stabil auf insgesamt 54 Millionen Euro Umsatz wachsen. </w:t>
      </w:r>
    </w:p>
    <w:p w14:paraId="54530741" w14:textId="072ABF8E" w:rsidR="00AD5128" w:rsidRPr="00B86DED" w:rsidRDefault="00AD5128" w:rsidP="00AD5128">
      <w:pPr>
        <w:pStyle w:val="06SubheadlinePR"/>
        <w:rPr>
          <w:lang w:val="de-AT"/>
        </w:rPr>
      </w:pPr>
      <w:r w:rsidRPr="00B86DED">
        <w:rPr>
          <w:lang w:val="de-AT"/>
        </w:rPr>
        <w:t>Neuerungen und Erweiterungen</w:t>
      </w:r>
    </w:p>
    <w:p w14:paraId="104A2AC6" w14:textId="77777777" w:rsidR="00AD5128" w:rsidRPr="00B86DED" w:rsidRDefault="00AD5128" w:rsidP="00AD5128">
      <w:pPr>
        <w:pStyle w:val="05BodyTextPR"/>
        <w:rPr>
          <w:lang w:val="de-AT"/>
        </w:rPr>
      </w:pPr>
      <w:r w:rsidRPr="004A24C8">
        <w:rPr>
          <w:lang w:val="de-AT"/>
        </w:rPr>
        <w:t>„Alle strategischen Produktentscheidungen folgen neben der Ausweitung unserer vorhandenen Stärken dem Motto ‚Fusion OT und IT – das muss doch einfacher gehen!‘. Deshalb haben wir mit zenon 10 die Komponentenintegration und -bezeichnungen vorausschauend optimiert. Die Softwareplattform präsentiert sich nun als eine integrierte Gesamtlösung“, erläutert Gerald Lochner, Head of Product Management. Dazu zählt</w:t>
      </w:r>
      <w:r w:rsidRPr="00B86DED">
        <w:rPr>
          <w:lang w:val="de-AT"/>
        </w:rPr>
        <w:t xml:space="preserve"> auch die grafische Überarbeitung der zentralen Engineering-Umgebung ‚zenon Engineering Studio‘ sowie die Neugestaltung des Plattform-Setups. Die vormals als ‚Analyzer‘ </w:t>
      </w:r>
      <w:r>
        <w:rPr>
          <w:lang w:val="de-AT"/>
        </w:rPr>
        <w:t>nun neubenannte</w:t>
      </w:r>
      <w:r w:rsidRPr="00B86DED">
        <w:rPr>
          <w:lang w:val="de-AT"/>
        </w:rPr>
        <w:t xml:space="preserve"> ‚Report Engine‘ ist ebenfalls vollumfänglich in zenon eingebettet. </w:t>
      </w:r>
    </w:p>
    <w:p w14:paraId="08579F76" w14:textId="77777777" w:rsidR="00AD5128" w:rsidRPr="00B86DED" w:rsidRDefault="00AD5128" w:rsidP="00AD5128">
      <w:pPr>
        <w:pStyle w:val="05BodyTextPR"/>
        <w:rPr>
          <w:lang w:val="de-AT"/>
        </w:rPr>
      </w:pPr>
      <w:r w:rsidRPr="00B86DED">
        <w:rPr>
          <w:lang w:val="de-AT"/>
        </w:rPr>
        <w:lastRenderedPageBreak/>
        <w:t xml:space="preserve">Traditionell werden mit einem neuen zenon Release immer zahlreiche Treiber und Gateways </w:t>
      </w:r>
      <w:r>
        <w:rPr>
          <w:lang w:val="de-AT"/>
        </w:rPr>
        <w:t>überarbeitet</w:t>
      </w:r>
      <w:r w:rsidRPr="00B86DED">
        <w:rPr>
          <w:lang w:val="de-AT"/>
        </w:rPr>
        <w:t xml:space="preserve"> oder in ihrer Leistung gesteigert sowie Änderungen an wichtigen Kommunikationsprotokollen vorausschauend angepasst. Insgesamt umfasste der zenon 10 Produktentwicklungszyklus 158 Neuerungen. „Wesentliche Highlights für mich sind sicherlich zum einen der Smart Data Storage in zenon, der nun eine integrierte Datenbank für historische, kontextualisierte Daten auf SQL-Servern anbietet. Zum anderen stechen unsere weiterentwickelten Smart Objects für effizientes und intelligentes Engineering heraus“, sagt Gerald Lochner.</w:t>
      </w:r>
    </w:p>
    <w:p w14:paraId="248D27D1" w14:textId="4EA1D7A2" w:rsidR="00AD5128" w:rsidRPr="00B86DED" w:rsidRDefault="00AD5128" w:rsidP="00AD5128">
      <w:pPr>
        <w:pStyle w:val="05BodyTextPR"/>
        <w:rPr>
          <w:lang w:val="de-AT"/>
        </w:rPr>
      </w:pPr>
      <w:r w:rsidRPr="00B86DED">
        <w:rPr>
          <w:lang w:val="de-AT"/>
        </w:rPr>
        <w:t>Erweiterungen und Performance-Verbesserungen gibt es zudem für auf HTML5-basierende Web-Applikationen dank der überarbeiteten zenon Web Engine. Außerdem wird die Container-Technologie Docker nun auch für die gängigsten Vorgängerversionen von zenon</w:t>
      </w:r>
      <w:r w:rsidR="005F0A47">
        <w:rPr>
          <w:lang w:val="de-AT"/>
        </w:rPr>
        <w:t xml:space="preserve"> 10</w:t>
      </w:r>
      <w:r w:rsidRPr="00B86DED">
        <w:rPr>
          <w:lang w:val="de-AT"/>
        </w:rPr>
        <w:t xml:space="preserve"> unterstützt. Der neue zenon Service Grid Identity Service sorgt für ein sicheres Management von Autorisierung und Authentifizierung sowie die verlässliche Anbindung an vorhandene Administrationssysteme wie Microsoft Active Directory. Um den Ansprüchen zunehmender Internationalisierung gerecht zu werden, können Alarm und Event Reports aus zenon nun schnell in andere Sprachen umgestellt werden.</w:t>
      </w:r>
    </w:p>
    <w:p w14:paraId="57723171" w14:textId="79933B98" w:rsidR="00290934" w:rsidRDefault="00290934" w:rsidP="00347D4E">
      <w:pPr>
        <w:pStyle w:val="06SubheadlinePR"/>
      </w:pPr>
      <w:r>
        <w:t>zenon 10 Highlights</w:t>
      </w:r>
      <w:r w:rsidR="00347D4E">
        <w:t xml:space="preserve"> im Video</w:t>
      </w:r>
    </w:p>
    <w:p w14:paraId="2D5A3256" w14:textId="6759C880" w:rsidR="00275204" w:rsidRDefault="004E0CB0" w:rsidP="00AD5128">
      <w:pPr>
        <w:pStyle w:val="05BodyTextPR"/>
        <w:rPr>
          <w:lang w:val="de-AT"/>
        </w:rPr>
      </w:pPr>
      <w:r w:rsidRPr="00811365">
        <w:rPr>
          <w:lang w:val="de-AT"/>
        </w:rPr>
        <w:t xml:space="preserve">Die allgemeinen </w:t>
      </w:r>
      <w:r>
        <w:rPr>
          <w:lang w:val="de-AT"/>
        </w:rPr>
        <w:t xml:space="preserve">und technologischen </w:t>
      </w:r>
      <w:r w:rsidRPr="00811365">
        <w:rPr>
          <w:lang w:val="de-AT"/>
        </w:rPr>
        <w:t xml:space="preserve">Neuerungen </w:t>
      </w:r>
      <w:r>
        <w:rPr>
          <w:lang w:val="de-AT"/>
        </w:rPr>
        <w:t>von zenon 10 werden</w:t>
      </w:r>
      <w:r w:rsidRPr="00811365">
        <w:rPr>
          <w:lang w:val="de-AT"/>
        </w:rPr>
        <w:t xml:space="preserve"> in </w:t>
      </w:r>
      <w:r w:rsidR="00856720">
        <w:t xml:space="preserve">diesem </w:t>
      </w:r>
      <w:hyperlink r:id="rId6" w:history="1">
        <w:r w:rsidR="00856720">
          <w:rPr>
            <w:rStyle w:val="Hyperlink"/>
          </w:rPr>
          <w:t>Video</w:t>
        </w:r>
      </w:hyperlink>
      <w:r w:rsidR="00856720">
        <w:t xml:space="preserve"> </w:t>
      </w:r>
      <w:r>
        <w:rPr>
          <w:lang w:val="de-AT"/>
        </w:rPr>
        <w:t>veranschaulicht</w:t>
      </w:r>
      <w:r w:rsidRPr="00811365">
        <w:rPr>
          <w:lang w:val="de-AT"/>
        </w:rPr>
        <w:t>.</w:t>
      </w:r>
      <w:r w:rsidR="00AD269C">
        <w:rPr>
          <w:lang w:val="de-AT"/>
        </w:rPr>
        <w:br/>
        <w:t xml:space="preserve">Zusätzlich können auch Highlight-Videos </w:t>
      </w:r>
      <w:r w:rsidR="008C51F3">
        <w:rPr>
          <w:lang w:val="de-AT"/>
        </w:rPr>
        <w:t>über die</w:t>
      </w:r>
      <w:r w:rsidR="00AD269C">
        <w:rPr>
          <w:lang w:val="de-AT"/>
        </w:rPr>
        <w:t xml:space="preserve"> Neuerungen </w:t>
      </w:r>
      <w:r w:rsidR="008C51F3">
        <w:rPr>
          <w:lang w:val="de-AT"/>
        </w:rPr>
        <w:t>der</w:t>
      </w:r>
      <w:r w:rsidR="00FF352F">
        <w:rPr>
          <w:lang w:val="de-AT"/>
        </w:rPr>
        <w:t xml:space="preserve"> </w:t>
      </w:r>
      <w:r w:rsidR="006063B9">
        <w:rPr>
          <w:lang w:val="de-AT"/>
        </w:rPr>
        <w:t>COPA-DATA Kernbranche</w:t>
      </w:r>
      <w:r w:rsidR="008C51F3">
        <w:rPr>
          <w:lang w:val="de-AT"/>
        </w:rPr>
        <w:t>n</w:t>
      </w:r>
      <w:r w:rsidR="006063B9">
        <w:rPr>
          <w:lang w:val="de-AT"/>
        </w:rPr>
        <w:t xml:space="preserve"> </w:t>
      </w:r>
      <w:hyperlink r:id="rId7" w:history="1">
        <w:r w:rsidR="006063B9" w:rsidRPr="008829B2">
          <w:rPr>
            <w:rStyle w:val="Hyperlink"/>
            <w:lang w:val="de-AT"/>
          </w:rPr>
          <w:t>Energy &amp; Infrastructure</w:t>
        </w:r>
      </w:hyperlink>
      <w:r w:rsidR="006063B9">
        <w:rPr>
          <w:lang w:val="de-AT"/>
        </w:rPr>
        <w:t xml:space="preserve">, </w:t>
      </w:r>
      <w:hyperlink r:id="rId8" w:history="1">
        <w:r w:rsidR="006063B9" w:rsidRPr="008829B2">
          <w:rPr>
            <w:rStyle w:val="Hyperlink"/>
            <w:lang w:val="de-AT"/>
          </w:rPr>
          <w:t>Pharmaceutical</w:t>
        </w:r>
      </w:hyperlink>
      <w:r w:rsidR="006063B9">
        <w:rPr>
          <w:lang w:val="de-AT"/>
        </w:rPr>
        <w:t xml:space="preserve">, </w:t>
      </w:r>
      <w:hyperlink r:id="rId9" w:history="1">
        <w:r w:rsidR="006063B9" w:rsidRPr="008829B2">
          <w:rPr>
            <w:rStyle w:val="Hyperlink"/>
            <w:lang w:val="de-AT"/>
          </w:rPr>
          <w:t>Automotive</w:t>
        </w:r>
      </w:hyperlink>
      <w:r w:rsidR="006063B9">
        <w:rPr>
          <w:lang w:val="de-AT"/>
        </w:rPr>
        <w:t xml:space="preserve"> </w:t>
      </w:r>
      <w:r w:rsidR="00550F25">
        <w:rPr>
          <w:lang w:val="de-AT"/>
        </w:rPr>
        <w:t xml:space="preserve">sowie </w:t>
      </w:r>
      <w:hyperlink r:id="rId10" w:history="1">
        <w:r w:rsidR="00550F25" w:rsidRPr="008829B2">
          <w:rPr>
            <w:rStyle w:val="Hyperlink"/>
            <w:lang w:val="de-AT"/>
          </w:rPr>
          <w:t>Food &amp; Beverage</w:t>
        </w:r>
      </w:hyperlink>
      <w:r w:rsidR="00550F25">
        <w:rPr>
          <w:lang w:val="de-AT"/>
        </w:rPr>
        <w:t xml:space="preserve"> angeschaut werden. </w:t>
      </w:r>
    </w:p>
    <w:p w14:paraId="0DEF79BB" w14:textId="77777777" w:rsidR="00AD5128" w:rsidRPr="00B86DED" w:rsidRDefault="00AD5128" w:rsidP="00AD5128">
      <w:pPr>
        <w:pStyle w:val="08HLCaptionPR"/>
        <w:rPr>
          <w:lang w:val="de-AT"/>
        </w:rPr>
      </w:pPr>
      <w:r w:rsidRPr="00B86DED">
        <w:rPr>
          <w:lang w:val="de-AT"/>
        </w:rPr>
        <w:t>Bildunterschriften:</w:t>
      </w:r>
    </w:p>
    <w:p w14:paraId="404A89F0" w14:textId="17E01C36" w:rsidR="006761B1" w:rsidRDefault="003C23CE" w:rsidP="006761B1">
      <w:pPr>
        <w:pStyle w:val="09FilenamePR"/>
        <w:rPr>
          <w:lang w:val="de-AT"/>
        </w:rPr>
      </w:pPr>
      <w:r w:rsidRPr="003C23CE">
        <w:rPr>
          <w:lang w:val="de-AT"/>
        </w:rPr>
        <w:t xml:space="preserve">Thomas_Punzenberger_PR_Image_1500x2400px.jpg </w:t>
      </w:r>
      <w:r>
        <w:rPr>
          <w:lang w:val="de-AT"/>
        </w:rPr>
        <w:br/>
      </w:r>
      <w:r w:rsidR="00AD5128" w:rsidRPr="00B86DED">
        <w:rPr>
          <w:lang w:val="de-AT"/>
        </w:rPr>
        <w:t>„Mit zenon 10 haben wir die perfekte Plattform, um Produktionsanlagen an die IT heranzuführen“, erklärt COPA-DATA Gründer und CEO Thomas Punzenberger.</w:t>
      </w:r>
      <w:r w:rsidR="006761B1" w:rsidRPr="006761B1">
        <w:rPr>
          <w:lang w:val="de-AT"/>
        </w:rPr>
        <w:t xml:space="preserve"> </w:t>
      </w:r>
    </w:p>
    <w:p w14:paraId="06A21BE0" w14:textId="290F50A5" w:rsidR="00AD5128" w:rsidRPr="00B86DED" w:rsidRDefault="003C23CE" w:rsidP="00AD5128">
      <w:pPr>
        <w:pStyle w:val="09FilenamePR"/>
        <w:rPr>
          <w:lang w:val="de-AT"/>
        </w:rPr>
      </w:pPr>
      <w:r w:rsidRPr="003C23CE">
        <w:rPr>
          <w:lang w:val="de-AT"/>
        </w:rPr>
        <w:t>Gerald_Lochner_PR_Image_1500x2400px.jpg</w:t>
      </w:r>
      <w:r w:rsidR="006761B1">
        <w:rPr>
          <w:lang w:val="de-AT"/>
        </w:rPr>
        <w:br/>
      </w:r>
      <w:r w:rsidR="006761B1" w:rsidRPr="00B86DED">
        <w:rPr>
          <w:lang w:val="de-AT"/>
        </w:rPr>
        <w:t>„</w:t>
      </w:r>
      <w:r w:rsidR="006761B1">
        <w:rPr>
          <w:lang w:val="de-AT"/>
        </w:rPr>
        <w:t xml:space="preserve">Die Softwareplattform zenon 10 präsentiert sich </w:t>
      </w:r>
      <w:r w:rsidR="006761B1" w:rsidRPr="00B86DED">
        <w:rPr>
          <w:lang w:val="de-AT"/>
        </w:rPr>
        <w:t>nun als eine integrierte Gesamtlösung</w:t>
      </w:r>
      <w:r w:rsidR="006761B1">
        <w:rPr>
          <w:lang w:val="de-AT"/>
        </w:rPr>
        <w:t xml:space="preserve"> ganz nach </w:t>
      </w:r>
      <w:r w:rsidR="006761B1" w:rsidRPr="00B86DED">
        <w:rPr>
          <w:lang w:val="de-AT"/>
        </w:rPr>
        <w:t>dem Motto ‚</w:t>
      </w:r>
      <w:r w:rsidR="006761B1">
        <w:rPr>
          <w:lang w:val="de-AT"/>
        </w:rPr>
        <w:t>Fusion</w:t>
      </w:r>
      <w:r w:rsidR="006761B1" w:rsidRPr="00B86DED">
        <w:rPr>
          <w:lang w:val="de-AT"/>
        </w:rPr>
        <w:t xml:space="preserve"> OT und IT – das muss doch einfacher gehen!‘“, erläutert Gerald Lochner, Head of Product Management.</w:t>
      </w:r>
    </w:p>
    <w:p w14:paraId="5722715B" w14:textId="77777777" w:rsidR="00926846" w:rsidRPr="00B86DED" w:rsidRDefault="007642EE" w:rsidP="00926846">
      <w:pPr>
        <w:pStyle w:val="04LeadTextPR"/>
        <w:rPr>
          <w:lang w:val="de-AT"/>
        </w:rPr>
      </w:pPr>
      <w:r w:rsidRPr="00926846">
        <w:rPr>
          <w:lang w:val="de-AT"/>
        </w:rPr>
        <w:t>zenon10_General_Visual_PR_Image_2400x1300px.jpg</w:t>
      </w:r>
      <w:r w:rsidRPr="00926846">
        <w:rPr>
          <w:lang w:val="de-AT"/>
        </w:rPr>
        <w:br/>
      </w:r>
      <w:r w:rsidR="00926846" w:rsidRPr="00B86DED">
        <w:rPr>
          <w:lang w:val="de-AT"/>
        </w:rPr>
        <w:t xml:space="preserve">Mit dem Major-Release zenon 10 </w:t>
      </w:r>
      <w:r w:rsidR="00926846">
        <w:rPr>
          <w:lang w:val="de-AT"/>
        </w:rPr>
        <w:t>veröffentlicht der Software-Spezialist COPA-DATA</w:t>
      </w:r>
      <w:r w:rsidR="00926846" w:rsidRPr="00B86DED">
        <w:rPr>
          <w:lang w:val="de-AT"/>
        </w:rPr>
        <w:t xml:space="preserve"> eine </w:t>
      </w:r>
      <w:r w:rsidR="00926846">
        <w:rPr>
          <w:lang w:val="de-AT"/>
        </w:rPr>
        <w:t xml:space="preserve">integrierte </w:t>
      </w:r>
      <w:r w:rsidR="00926846" w:rsidRPr="00B86DED">
        <w:rPr>
          <w:lang w:val="de-AT"/>
        </w:rPr>
        <w:t xml:space="preserve">Gesamtlösung </w:t>
      </w:r>
      <w:r w:rsidR="00926846">
        <w:rPr>
          <w:lang w:val="de-AT"/>
        </w:rPr>
        <w:t xml:space="preserve">seiner Softwareplattform </w:t>
      </w:r>
      <w:r w:rsidR="00926846" w:rsidRPr="00B86DED">
        <w:rPr>
          <w:lang w:val="de-AT"/>
        </w:rPr>
        <w:t xml:space="preserve">für die Umsetzung des Industrial IoT in Fertigung und Energiewirtschaft. </w:t>
      </w:r>
    </w:p>
    <w:p w14:paraId="62766FC3" w14:textId="10CDA780" w:rsidR="007642EE" w:rsidRDefault="00926846" w:rsidP="00926846">
      <w:pPr>
        <w:pStyle w:val="09FilenamePR"/>
        <w:rPr>
          <w:lang w:val="de-AT"/>
        </w:rPr>
      </w:pPr>
      <w:r w:rsidRPr="0078330F">
        <w:rPr>
          <w:lang w:val="de-AT"/>
        </w:rPr>
        <w:lastRenderedPageBreak/>
        <w:t>zenon10_UX_Visual_PR_Image_2400x1300px.jpg</w:t>
      </w:r>
      <w:r w:rsidRPr="0078330F">
        <w:rPr>
          <w:lang w:val="de-AT"/>
        </w:rPr>
        <w:br/>
      </w:r>
      <w:r w:rsidR="0078330F">
        <w:rPr>
          <w:lang w:val="de-AT"/>
        </w:rPr>
        <w:t xml:space="preserve">Die </w:t>
      </w:r>
      <w:r w:rsidR="0078330F" w:rsidRPr="00B86DED">
        <w:rPr>
          <w:lang w:val="de-AT"/>
        </w:rPr>
        <w:t>zentrale Engineering-Umgebung ‚zenon Engineering Studio‘</w:t>
      </w:r>
      <w:r w:rsidR="0078330F">
        <w:rPr>
          <w:lang w:val="de-AT"/>
        </w:rPr>
        <w:t xml:space="preserve"> i</w:t>
      </w:r>
      <w:r w:rsidR="007E76D5">
        <w:rPr>
          <w:lang w:val="de-AT"/>
        </w:rPr>
        <w:t>n</w:t>
      </w:r>
      <w:r w:rsidR="0078330F">
        <w:rPr>
          <w:lang w:val="de-AT"/>
        </w:rPr>
        <w:t xml:space="preserve"> zenon 10 </w:t>
      </w:r>
      <w:r w:rsidR="00500E2D">
        <w:rPr>
          <w:lang w:val="de-AT"/>
        </w:rPr>
        <w:t>wurde grafisch überarbeitet und das Plattform-Setup neu gestaltet.</w:t>
      </w:r>
    </w:p>
    <w:p w14:paraId="3C9F8EC6" w14:textId="77777777" w:rsidR="008D4A7B" w:rsidRPr="008D4A7B" w:rsidRDefault="008D4A7B" w:rsidP="008D4A7B">
      <w:pPr>
        <w:pStyle w:val="05BodyTextPR"/>
        <w:rPr>
          <w:lang w:val="de-AT" w:eastAsia="en-US"/>
        </w:rPr>
      </w:pPr>
    </w:p>
    <w:p w14:paraId="48E01610" w14:textId="77777777" w:rsidR="00AD5128" w:rsidRPr="00B86DED" w:rsidRDefault="00AD5128" w:rsidP="00AD5128">
      <w:pPr>
        <w:pStyle w:val="10HLBoilerplatePR"/>
        <w:rPr>
          <w:lang w:val="de-AT"/>
        </w:rPr>
      </w:pPr>
      <w:r w:rsidRPr="00B86DED">
        <w:rPr>
          <w:lang w:val="de-AT"/>
        </w:rPr>
        <w:t>Über COPA-DATA</w:t>
      </w:r>
    </w:p>
    <w:p w14:paraId="7EEFEE54" w14:textId="6DBE9AFA" w:rsidR="00F32BC7" w:rsidRPr="00F32BC7" w:rsidRDefault="00F32BC7" w:rsidP="00F32BC7">
      <w:pPr>
        <w:pStyle w:val="10HLBoilerplatePR"/>
        <w:rPr>
          <w:rFonts w:ascii="Segoe UI Light" w:hAnsi="Segoe UI Light"/>
        </w:rPr>
      </w:pPr>
      <w:r w:rsidRPr="00F32BC7">
        <w:rPr>
          <w:rFonts w:ascii="Segoe UI Light" w:hAnsi="Segoe UI Light"/>
        </w:rPr>
        <w:t>COPA-DATA ist ein unabhängiger Softwarehersteller im Bereich Digitalisierung der Fertigungsindustrie und Energiewirtschaft. Mit der Softwareplattform zenon® werden weltweit Maschinen, Anlagen, Gebäude und Stromnetze automatisiert, gesteuert, überwacht, vernetzt und optimiert. COPA-DATA kombiniert jahrzehntelange Erfahrung in der Automatisierung mit den Möglichkeiten der digitalen Transformation. Dadurch unterstützt das Unternehmen seine Kunden dabei, ihre Ziele einfacher, schneller und effizienter zu erreichen.</w:t>
      </w:r>
      <w:r w:rsidR="00020528">
        <w:rPr>
          <w:rFonts w:ascii="Segoe UI Light" w:hAnsi="Segoe UI Light"/>
        </w:rPr>
        <w:t xml:space="preserve"> </w:t>
      </w:r>
      <w:r w:rsidRPr="00F32BC7">
        <w:rPr>
          <w:rFonts w:ascii="Segoe UI Light" w:hAnsi="Segoe UI Light"/>
        </w:rPr>
        <w:t>Im Jahr 2020 erwirtschaftete das 1987 von Thomas Punzenberger in Salzburg gegründete Familienunternehmen mit seinen weltweit über 300 Mitarbeitern einen Umsatz von 54 Millionen Euro.</w:t>
      </w:r>
    </w:p>
    <w:p w14:paraId="72C8F313" w14:textId="77777777" w:rsidR="006C6396" w:rsidRDefault="006C6396" w:rsidP="006C6396">
      <w:pPr>
        <w:pStyle w:val="12HLContactPR"/>
        <w:rPr>
          <w:rFonts w:ascii="Segoe UI Light" w:hAnsi="Segoe UI Light"/>
        </w:rPr>
      </w:pPr>
    </w:p>
    <w:p w14:paraId="53F1CD27" w14:textId="4335674E" w:rsidR="00AD5128" w:rsidRPr="006A1843" w:rsidRDefault="00AD5128" w:rsidP="006C6396">
      <w:pPr>
        <w:pStyle w:val="12HLContactPR"/>
        <w:rPr>
          <w:lang w:val="fr-FR"/>
        </w:rPr>
      </w:pPr>
      <w:r w:rsidRPr="006A1843">
        <w:rPr>
          <w:lang w:val="fr-FR"/>
        </w:rPr>
        <w:t>Ihre Kontaktpersonen:</w:t>
      </w:r>
    </w:p>
    <w:p w14:paraId="7E582ADB" w14:textId="77777777" w:rsidR="00AD5128" w:rsidRPr="006A1843" w:rsidRDefault="00AD5128" w:rsidP="00AD5128">
      <w:pPr>
        <w:pStyle w:val="13ContactPR"/>
        <w:rPr>
          <w:lang w:val="fr-FR"/>
        </w:rPr>
      </w:pPr>
      <w:r w:rsidRPr="006A1843">
        <w:rPr>
          <w:lang w:val="fr-FR"/>
        </w:rPr>
        <w:t>Robert Korec</w:t>
      </w:r>
    </w:p>
    <w:p w14:paraId="1770FDA9" w14:textId="77777777" w:rsidR="00AD5128" w:rsidRPr="006A1843" w:rsidRDefault="00AD5128" w:rsidP="00AD5128">
      <w:pPr>
        <w:pStyle w:val="13ContactPR"/>
        <w:rPr>
          <w:lang w:val="fr-FR"/>
        </w:rPr>
      </w:pPr>
      <w:r w:rsidRPr="006A1843">
        <w:rPr>
          <w:lang w:val="fr-FR"/>
        </w:rPr>
        <w:t>PR &amp; Communications Consultant</w:t>
      </w:r>
    </w:p>
    <w:p w14:paraId="64BFF7A9" w14:textId="77777777" w:rsidR="00AD5128" w:rsidRPr="006A1843" w:rsidRDefault="00AD5128" w:rsidP="00AD5128">
      <w:pPr>
        <w:pStyle w:val="13ContactPR"/>
        <w:rPr>
          <w:lang w:val="sv-SE"/>
        </w:rPr>
      </w:pPr>
      <w:r w:rsidRPr="006A1843">
        <w:rPr>
          <w:lang w:val="sv-SE"/>
        </w:rPr>
        <w:t>+43 662 43 10 02 – 296</w:t>
      </w:r>
    </w:p>
    <w:p w14:paraId="439B8A98" w14:textId="4B8A8493" w:rsidR="00AD5128" w:rsidRDefault="004968F4" w:rsidP="00AD5128">
      <w:pPr>
        <w:pStyle w:val="13ContactPR"/>
        <w:rPr>
          <w:lang w:val="sv-SE"/>
        </w:rPr>
      </w:pPr>
      <w:hyperlink r:id="rId11" w:history="1">
        <w:r w:rsidR="00964E0D" w:rsidRPr="000C4584">
          <w:rPr>
            <w:rStyle w:val="Hyperlink"/>
            <w:lang w:val="sv-SE"/>
          </w:rPr>
          <w:t>Robert.Korec@copadata.com</w:t>
        </w:r>
      </w:hyperlink>
    </w:p>
    <w:p w14:paraId="68FFFEA2" w14:textId="77777777" w:rsidR="003C1233" w:rsidRPr="006A1843" w:rsidRDefault="003C1233" w:rsidP="00AD5128">
      <w:pPr>
        <w:pStyle w:val="13ContactPR"/>
        <w:rPr>
          <w:lang w:val="sv-SE"/>
        </w:rPr>
      </w:pPr>
    </w:p>
    <w:p w14:paraId="4120B80B" w14:textId="77777777" w:rsidR="00AD5128" w:rsidRPr="006A1843" w:rsidRDefault="00AD5128" w:rsidP="00AD5128">
      <w:pPr>
        <w:pStyle w:val="13ContactPR"/>
        <w:rPr>
          <w:lang w:val="sv-SE"/>
        </w:rPr>
      </w:pPr>
      <w:r w:rsidRPr="006A1843">
        <w:rPr>
          <w:lang w:val="sv-SE"/>
        </w:rPr>
        <w:t>Sebastian Bäsken</w:t>
      </w:r>
    </w:p>
    <w:p w14:paraId="1F415B22" w14:textId="77777777" w:rsidR="00AD5128" w:rsidRPr="006A1843" w:rsidRDefault="00AD5128" w:rsidP="00AD5128">
      <w:pPr>
        <w:pStyle w:val="13ContactPR"/>
        <w:rPr>
          <w:lang w:val="en-US"/>
        </w:rPr>
      </w:pPr>
      <w:r w:rsidRPr="006A1843">
        <w:rPr>
          <w:lang w:val="en-US"/>
        </w:rPr>
        <w:t>Marketing Communications Manager</w:t>
      </w:r>
    </w:p>
    <w:p w14:paraId="2951F8BA" w14:textId="77777777" w:rsidR="00AD5128" w:rsidRPr="00950133" w:rsidRDefault="00AD5128" w:rsidP="00AD5128">
      <w:pPr>
        <w:pStyle w:val="13ContactPR"/>
        <w:rPr>
          <w:lang w:val="de-AT"/>
        </w:rPr>
      </w:pPr>
      <w:r w:rsidRPr="00950133">
        <w:rPr>
          <w:lang w:val="de-AT"/>
        </w:rPr>
        <w:t>+43 662 43 10 02 – 345</w:t>
      </w:r>
    </w:p>
    <w:p w14:paraId="48BFB516" w14:textId="77777777" w:rsidR="00AD5128" w:rsidRPr="00950133" w:rsidRDefault="004968F4" w:rsidP="00AD5128">
      <w:pPr>
        <w:pStyle w:val="13ContactPR"/>
        <w:rPr>
          <w:lang w:val="de-AT"/>
        </w:rPr>
      </w:pPr>
      <w:hyperlink r:id="rId12" w:history="1">
        <w:r w:rsidR="00AD5128" w:rsidRPr="00950133">
          <w:rPr>
            <w:rStyle w:val="Hyperlink"/>
            <w:lang w:val="de-AT"/>
          </w:rPr>
          <w:t>Sebastian.Baesken@copadata.com</w:t>
        </w:r>
      </w:hyperlink>
    </w:p>
    <w:p w14:paraId="7D92EBB3" w14:textId="77777777" w:rsidR="00AD5128" w:rsidRPr="00950133" w:rsidRDefault="00AD5128" w:rsidP="00AD5128">
      <w:pPr>
        <w:pStyle w:val="13ContactPR"/>
        <w:rPr>
          <w:lang w:val="de-AT"/>
        </w:rPr>
      </w:pPr>
    </w:p>
    <w:p w14:paraId="086922A6" w14:textId="77777777" w:rsidR="00AD5128" w:rsidRPr="00950133" w:rsidRDefault="00AD5128" w:rsidP="00AD5128">
      <w:pPr>
        <w:pStyle w:val="13ContactPR"/>
        <w:rPr>
          <w:lang w:val="de-AT"/>
        </w:rPr>
      </w:pPr>
      <w:r w:rsidRPr="00950133">
        <w:rPr>
          <w:lang w:val="de-AT"/>
        </w:rPr>
        <w:t>Ing. Punzenberger COPA-DATA GmbH</w:t>
      </w:r>
    </w:p>
    <w:p w14:paraId="4462EE15" w14:textId="77777777" w:rsidR="00AD5128" w:rsidRPr="006A1843" w:rsidRDefault="00AD5128" w:rsidP="00AD5128">
      <w:pPr>
        <w:pStyle w:val="13ContactPR"/>
        <w:rPr>
          <w:lang w:val="en-US"/>
        </w:rPr>
      </w:pPr>
      <w:r w:rsidRPr="006A1843">
        <w:rPr>
          <w:lang w:val="en-US"/>
        </w:rPr>
        <w:t>(COPA-DATA Headquarters)</w:t>
      </w:r>
    </w:p>
    <w:p w14:paraId="225462D0" w14:textId="77777777" w:rsidR="00AD5128" w:rsidRPr="006A1843" w:rsidRDefault="00AD5128" w:rsidP="00AD5128">
      <w:pPr>
        <w:pStyle w:val="13ContactPR"/>
        <w:rPr>
          <w:lang w:val="it-IT"/>
        </w:rPr>
      </w:pPr>
      <w:r w:rsidRPr="006A1843">
        <w:rPr>
          <w:lang w:val="it-IT"/>
        </w:rPr>
        <w:t>Karolingerstraße 7b</w:t>
      </w:r>
    </w:p>
    <w:p w14:paraId="1A5F8E78" w14:textId="77777777" w:rsidR="00AD5128" w:rsidRPr="006A1843" w:rsidRDefault="00AD5128" w:rsidP="00AD5128">
      <w:pPr>
        <w:pStyle w:val="13ContactPR"/>
        <w:rPr>
          <w:lang w:val="it-IT"/>
        </w:rPr>
      </w:pPr>
      <w:r w:rsidRPr="006A1843">
        <w:rPr>
          <w:lang w:val="it-IT"/>
        </w:rPr>
        <w:t>A-5020 Salzburg</w:t>
      </w:r>
    </w:p>
    <w:p w14:paraId="5EE96151" w14:textId="77777777" w:rsidR="00AD5128" w:rsidRPr="006A1843" w:rsidRDefault="004968F4" w:rsidP="00AD5128">
      <w:pPr>
        <w:pStyle w:val="13ContactPR"/>
        <w:rPr>
          <w:lang w:val="it-IT"/>
        </w:rPr>
      </w:pPr>
      <w:hyperlink r:id="rId13" w:history="1">
        <w:r w:rsidR="00AD5128" w:rsidRPr="006A1843">
          <w:rPr>
            <w:rStyle w:val="Hyperlink"/>
            <w:lang w:val="it-IT"/>
          </w:rPr>
          <w:t>www.copadata.com</w:t>
        </w:r>
      </w:hyperlink>
      <w:r w:rsidR="00AD5128" w:rsidRPr="006A1843">
        <w:rPr>
          <w:lang w:val="it-IT"/>
        </w:rPr>
        <w:t xml:space="preserve"> </w:t>
      </w:r>
    </w:p>
    <w:p w14:paraId="3A474475" w14:textId="77777777" w:rsidR="00AD5128" w:rsidRPr="00856720" w:rsidRDefault="00AD5128" w:rsidP="00AD5128">
      <w:pPr>
        <w:pStyle w:val="13ContactPR"/>
        <w:rPr>
          <w:lang w:val="it-IT"/>
        </w:rPr>
      </w:pPr>
      <w:r w:rsidRPr="00B86DED">
        <w:rPr>
          <w:noProof/>
        </w:rPr>
        <w:drawing>
          <wp:anchor distT="0" distB="0" distL="114300" distR="114300" simplePos="0" relativeHeight="251660288" behindDoc="1" locked="0" layoutInCell="1" allowOverlap="1" wp14:anchorId="5B1A02C9" wp14:editId="0FE9C166">
            <wp:simplePos x="0" y="0"/>
            <wp:positionH relativeFrom="column">
              <wp:posOffset>335915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1312" behindDoc="1" locked="0" layoutInCell="1" allowOverlap="1" wp14:anchorId="15AD1A82" wp14:editId="2CDEA666">
            <wp:simplePos x="0" y="0"/>
            <wp:positionH relativeFrom="column">
              <wp:posOffset>669290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62336" behindDoc="1" locked="0" layoutInCell="1" allowOverlap="1" wp14:anchorId="74A2613B" wp14:editId="14790DE5">
            <wp:simplePos x="0" y="0"/>
            <wp:positionH relativeFrom="column">
              <wp:posOffset>1000760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DED">
        <w:rPr>
          <w:noProof/>
        </w:rPr>
        <w:drawing>
          <wp:anchor distT="0" distB="0" distL="114300" distR="114300" simplePos="0" relativeHeight="251659264" behindDoc="1" locked="0" layoutInCell="1" allowOverlap="1" wp14:anchorId="0316CE9B" wp14:editId="1D00BD9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15633" w14:textId="77777777" w:rsidR="000D2195" w:rsidRPr="00856720" w:rsidRDefault="000D2195" w:rsidP="00AD5128">
      <w:pPr>
        <w:rPr>
          <w:lang w:val="it-IT"/>
        </w:rPr>
      </w:pPr>
    </w:p>
    <w:sectPr w:rsidR="000D2195" w:rsidRPr="00856720" w:rsidSect="00BA38BD">
      <w:headerReference w:type="even" r:id="rId22"/>
      <w:headerReference w:type="default" r:id="rId23"/>
      <w:footerReference w:type="even" r:id="rId24"/>
      <w:footerReference w:type="default" r:id="rId25"/>
      <w:headerReference w:type="first" r:id="rId26"/>
      <w:footerReference w:type="first" r:id="rId27"/>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BC80" w14:textId="77777777" w:rsidR="00606ADB" w:rsidRDefault="00606ADB" w:rsidP="000B3487">
      <w:pPr>
        <w:spacing w:after="0" w:line="240" w:lineRule="auto"/>
      </w:pPr>
      <w:r>
        <w:separator/>
      </w:r>
    </w:p>
  </w:endnote>
  <w:endnote w:type="continuationSeparator" w:id="0">
    <w:p w14:paraId="29410825" w14:textId="77777777" w:rsidR="00606ADB" w:rsidRDefault="00606ADB" w:rsidP="000B3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45C7" w14:textId="77777777" w:rsidR="00950133" w:rsidRDefault="0095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A9F0" w14:textId="313CFD3E" w:rsidR="00475035" w:rsidRPr="00F66518" w:rsidRDefault="00941488"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07AAA60B" wp14:editId="38B09ABC">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3360" behindDoc="1" locked="0" layoutInCell="1" allowOverlap="1" wp14:anchorId="6A2CF49D" wp14:editId="59B10E77">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1D49B9" id="Rectangle 22"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JB1SUQACAADbAwAADgAA&#10;AAAAAAAAAAAAAAAuAgAAZHJzL2Uyb0RvYy54bWxQSwECLQAUAAYACAAAACEAVEA8tuMAAAANAQAA&#10;DwAAAAAAAAAAAAAAAABaBAAAZHJzL2Rvd25yZXYueG1sUEsFBgAAAAAEAAQA8wAAAGoFA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64384" behindDoc="1" locked="0" layoutInCell="1" allowOverlap="1" wp14:anchorId="7884C67D" wp14:editId="18BFB2C2">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3E8D03" id="Rectangle 23" o:spid="_x0000_s1026" style="position:absolute;margin-left:452.35pt;margin-top:796.65pt;width:21.25pt;height:45.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iWR//w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968F4">
      <w:rPr>
        <w:rStyle w:val="PageNumber"/>
        <w:noProof/>
        <w:sz w:val="28"/>
        <w:szCs w:val="28"/>
      </w:rPr>
      <w:t>3</w:t>
    </w:r>
    <w:r w:rsidRPr="00207D63">
      <w:rPr>
        <w:rStyle w:val="PageNumber"/>
        <w:sz w:val="28"/>
        <w:szCs w:val="28"/>
      </w:rPr>
      <w:fldChar w:fldCharType="end"/>
    </w:r>
  </w:p>
  <w:p w14:paraId="3BFF3295" w14:textId="77777777" w:rsidR="00475035" w:rsidRDefault="00496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898" w14:textId="6A8841FD" w:rsidR="00475035" w:rsidRPr="00F66518" w:rsidRDefault="00941488" w:rsidP="00666B16">
    <w:pPr>
      <w:tabs>
        <w:tab w:val="right" w:pos="9360"/>
      </w:tabs>
      <w:ind w:right="-2410"/>
      <w:rPr>
        <w:rStyle w:val="PageNumber"/>
        <w:sz w:val="28"/>
        <w:szCs w:val="28"/>
      </w:rPr>
    </w:pPr>
    <w:r>
      <w:rPr>
        <w:noProof/>
        <w:lang w:val="de-DE" w:eastAsia="de-DE"/>
      </w:rPr>
      <w:drawing>
        <wp:anchor distT="0" distB="0" distL="114300" distR="114300" simplePos="0" relativeHeight="251665408" behindDoc="0" locked="0" layoutInCell="1" allowOverlap="1" wp14:anchorId="3470E12E" wp14:editId="697B683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312" behindDoc="1" locked="0" layoutInCell="1" allowOverlap="1" wp14:anchorId="3E5A0343" wp14:editId="1E3BEFCB">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6690FA" id="Rectangle 18" o:spid="_x0000_s1026" style="position:absolute;margin-left:452.35pt;margin-top:796.65pt;width:21.25pt;height:4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" fillcolor="#b0b1b3" stroked="f">
              <w10:wrap anchory="page"/>
            </v:rect>
          </w:pict>
        </mc:Fallback>
      </mc:AlternateContent>
    </w:r>
    <w:r>
      <w:rPr>
        <w:noProof/>
        <w:lang w:val="de-DE" w:eastAsia="de-DE"/>
      </w:rPr>
      <mc:AlternateContent>
        <mc:Choice Requires="wps">
          <w:drawing>
            <wp:anchor distT="0" distB="0" distL="114300" distR="114300" simplePos="0" relativeHeight="251662336" behindDoc="1" locked="0" layoutInCell="1" allowOverlap="1" wp14:anchorId="7C6AF909" wp14:editId="2EE0DA9D">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8D6EA" id="Rectangle 20" o:spid="_x0000_s1026" style="position:absolute;margin-left:452.35pt;margin-top:796.65pt;width:21.25pt;height:4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4968F4">
      <w:rPr>
        <w:rStyle w:val="PageNumber"/>
        <w:noProof/>
        <w:sz w:val="28"/>
        <w:szCs w:val="28"/>
      </w:rPr>
      <w:t>1</w:t>
    </w:r>
    <w:r w:rsidRPr="00207D63">
      <w:rPr>
        <w:rStyle w:val="PageNumber"/>
        <w:sz w:val="28"/>
        <w:szCs w:val="28"/>
      </w:rPr>
      <w:fldChar w:fldCharType="end"/>
    </w:r>
  </w:p>
  <w:p w14:paraId="51B5D788" w14:textId="77777777" w:rsidR="00475035" w:rsidRDefault="0049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87F7" w14:textId="77777777" w:rsidR="00606ADB" w:rsidRDefault="00606ADB" w:rsidP="000B3487">
      <w:pPr>
        <w:spacing w:after="0" w:line="240" w:lineRule="auto"/>
      </w:pPr>
      <w:r>
        <w:separator/>
      </w:r>
    </w:p>
  </w:footnote>
  <w:footnote w:type="continuationSeparator" w:id="0">
    <w:p w14:paraId="3A1F0B44" w14:textId="77777777" w:rsidR="00606ADB" w:rsidRDefault="00606ADB" w:rsidP="000B3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E226" w14:textId="77777777" w:rsidR="00950133" w:rsidRDefault="009501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6B7E8" w14:textId="77777777" w:rsidR="00475035" w:rsidRDefault="00941488" w:rsidP="006570F9">
    <w:r w:rsidRPr="002E683B">
      <w:rPr>
        <w:noProof/>
        <w:lang w:val="de-DE" w:eastAsia="de-DE"/>
      </w:rPr>
      <w:drawing>
        <wp:anchor distT="0" distB="0" distL="114300" distR="114300" simplePos="0" relativeHeight="251660288" behindDoc="1" locked="0" layoutInCell="1" allowOverlap="1" wp14:anchorId="33D352ED" wp14:editId="4D210ADD">
          <wp:simplePos x="0" y="0"/>
          <wp:positionH relativeFrom="column">
            <wp:posOffset>4528820</wp:posOffset>
          </wp:positionH>
          <wp:positionV relativeFrom="paragraph">
            <wp:posOffset>331350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1C65" w14:textId="77777777" w:rsidR="00D12615" w:rsidRDefault="00941488">
    <w:r>
      <w:rPr>
        <w:noProof/>
        <w:lang w:val="de-DE" w:eastAsia="de-DE"/>
      </w:rPr>
      <w:drawing>
        <wp:anchor distT="0" distB="0" distL="114300" distR="114300" simplePos="0" relativeHeight="251659264" behindDoc="1" locked="0" layoutInCell="1" allowOverlap="1" wp14:anchorId="0D396E02" wp14:editId="6F3DF8AC">
          <wp:simplePos x="0" y="0"/>
          <wp:positionH relativeFrom="page">
            <wp:posOffset>-6927</wp:posOffset>
          </wp:positionH>
          <wp:positionV relativeFrom="page">
            <wp:posOffset>6997</wp:posOffset>
          </wp:positionV>
          <wp:extent cx="7585200" cy="1810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660"/>
                  </a:xfrm>
                  <a:prstGeom prst="rect">
                    <a:avLst/>
                  </a:prstGeom>
                </pic:spPr>
              </pic:pic>
            </a:graphicData>
          </a:graphic>
          <wp14:sizeRelH relativeFrom="margin">
            <wp14:pctWidth>0</wp14:pctWidth>
          </wp14:sizeRelH>
          <wp14:sizeRelV relativeFrom="margin">
            <wp14:pctHeight>0</wp14:pctHeight>
          </wp14:sizeRelV>
        </wp:anchor>
      </w:drawing>
    </w:r>
    <w:r w:rsidRPr="002E683B">
      <w:rPr>
        <w:noProof/>
        <w:lang w:val="de-DE" w:eastAsia="de-DE"/>
      </w:rPr>
      <w:drawing>
        <wp:anchor distT="0" distB="0" distL="114300" distR="114300" simplePos="0" relativeHeight="251667456" behindDoc="1" locked="0" layoutInCell="1" allowOverlap="1" wp14:anchorId="3779D64C" wp14:editId="581EE62B">
          <wp:simplePos x="0" y="0"/>
          <wp:positionH relativeFrom="column">
            <wp:posOffset>4528820</wp:posOffset>
          </wp:positionH>
          <wp:positionV relativeFrom="paragraph">
            <wp:posOffset>337185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65"/>
    <w:rsid w:val="00020528"/>
    <w:rsid w:val="000B3487"/>
    <w:rsid w:val="000D2195"/>
    <w:rsid w:val="001D515D"/>
    <w:rsid w:val="001E5C3E"/>
    <w:rsid w:val="00271ADE"/>
    <w:rsid w:val="00275204"/>
    <w:rsid w:val="002774DE"/>
    <w:rsid w:val="00290934"/>
    <w:rsid w:val="00347D4E"/>
    <w:rsid w:val="003C1233"/>
    <w:rsid w:val="003C23CE"/>
    <w:rsid w:val="003C7BA4"/>
    <w:rsid w:val="00456E12"/>
    <w:rsid w:val="004968F4"/>
    <w:rsid w:val="004A24C8"/>
    <w:rsid w:val="004A6C0C"/>
    <w:rsid w:val="004B5585"/>
    <w:rsid w:val="004E0CB0"/>
    <w:rsid w:val="00500E2D"/>
    <w:rsid w:val="00521A58"/>
    <w:rsid w:val="00543BEC"/>
    <w:rsid w:val="00550F25"/>
    <w:rsid w:val="005A5F9C"/>
    <w:rsid w:val="005F0A47"/>
    <w:rsid w:val="006063B9"/>
    <w:rsid w:val="00606ADB"/>
    <w:rsid w:val="006761B1"/>
    <w:rsid w:val="006C6396"/>
    <w:rsid w:val="007642EE"/>
    <w:rsid w:val="0078330F"/>
    <w:rsid w:val="007E76D5"/>
    <w:rsid w:val="00856720"/>
    <w:rsid w:val="008829B2"/>
    <w:rsid w:val="00887665"/>
    <w:rsid w:val="008C51F3"/>
    <w:rsid w:val="008D4A7B"/>
    <w:rsid w:val="00926846"/>
    <w:rsid w:val="00941488"/>
    <w:rsid w:val="00950133"/>
    <w:rsid w:val="00964E0D"/>
    <w:rsid w:val="00AD269C"/>
    <w:rsid w:val="00AD5128"/>
    <w:rsid w:val="00B17B2E"/>
    <w:rsid w:val="00D40DA4"/>
    <w:rsid w:val="00DA4CE3"/>
    <w:rsid w:val="00F32BC7"/>
    <w:rsid w:val="00FF352F"/>
  </w:rsids>
  <m:mathPr>
    <m:mathFont m:val="Cambria Math"/>
    <m:brkBin m:val="before"/>
    <m:brkBinSub m:val="--"/>
    <m:smallFrac m:val="0"/>
    <m:dispDef/>
    <m:lMargin m:val="0"/>
    <m:rMargin m:val="0"/>
    <m:defJc m:val="centerGroup"/>
    <m:wrapIndent m:val="1440"/>
    <m:intLim m:val="subSup"/>
    <m:naryLim m:val="undOvr"/>
  </m:mathPr>
  <w:themeFontLang w:val="de-AT"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B1432"/>
  <w15:chartTrackingRefBased/>
  <w15:docId w15:val="{EC4A02D4-A674-40D5-A19F-DD54C15D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766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76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665"/>
    <w:rPr>
      <w:rFonts w:asciiTheme="minorHAnsi" w:hAnsiTheme="minorHAnsi"/>
    </w:rPr>
  </w:style>
  <w:style w:type="paragraph" w:customStyle="1" w:styleId="01Location-DatePR">
    <w:name w:val="01 Location-Date PR"/>
    <w:next w:val="02KickerPR"/>
    <w:link w:val="01Location-DatePRChar"/>
    <w:qFormat/>
    <w:rsid w:val="00887665"/>
    <w:pPr>
      <w:spacing w:after="480" w:line="276" w:lineRule="auto"/>
    </w:pPr>
    <w:rPr>
      <w:rFonts w:ascii="Segoe UI Light" w:hAnsi="Segoe UI Light"/>
      <w:lang w:val="de-DE"/>
    </w:rPr>
  </w:style>
  <w:style w:type="paragraph" w:customStyle="1" w:styleId="02KickerPR">
    <w:name w:val="02 Kicker PR"/>
    <w:next w:val="03HeadlinePR"/>
    <w:link w:val="02KickerPRChar"/>
    <w:qFormat/>
    <w:rsid w:val="00887665"/>
    <w:pPr>
      <w:autoSpaceDE w:val="0"/>
      <w:autoSpaceDN w:val="0"/>
      <w:adjustRightInd w:val="0"/>
      <w:spacing w:after="0" w:line="276" w:lineRule="auto"/>
    </w:pPr>
    <w:rPr>
      <w:rFonts w:ascii="Segoe UI Semibold" w:eastAsia="Times New Roman" w:hAnsi="Segoe UI Semibold" w:cs="Times New Roman"/>
      <w:color w:val="000000"/>
      <w:sz w:val="28"/>
      <w:szCs w:val="36"/>
      <w:lang w:val="de-DE" w:eastAsia="de-DE"/>
    </w:rPr>
  </w:style>
  <w:style w:type="character" w:styleId="PageNumber">
    <w:name w:val="page number"/>
    <w:basedOn w:val="DefaultParagraphFont"/>
    <w:semiHidden/>
    <w:rsid w:val="00887665"/>
    <w:rPr>
      <w:rFonts w:ascii="Times New Roman" w:hAnsi="Times New Roman"/>
      <w:b/>
      <w:color w:val="FFFFFF"/>
      <w:spacing w:val="0"/>
      <w:sz w:val="24"/>
    </w:rPr>
  </w:style>
  <w:style w:type="character" w:styleId="CommentReference">
    <w:name w:val="annotation reference"/>
    <w:basedOn w:val="DefaultParagraphFont"/>
    <w:semiHidden/>
    <w:rsid w:val="00887665"/>
    <w:rPr>
      <w:sz w:val="16"/>
      <w:szCs w:val="16"/>
    </w:rPr>
  </w:style>
  <w:style w:type="paragraph" w:styleId="CommentText">
    <w:name w:val="annotation text"/>
    <w:basedOn w:val="Normal"/>
    <w:link w:val="CommentTextChar"/>
    <w:semiHidden/>
    <w:rsid w:val="00887665"/>
    <w:rPr>
      <w:sz w:val="20"/>
      <w:szCs w:val="20"/>
    </w:rPr>
  </w:style>
  <w:style w:type="character" w:customStyle="1" w:styleId="CommentTextChar">
    <w:name w:val="Comment Text Char"/>
    <w:basedOn w:val="DefaultParagraphFont"/>
    <w:link w:val="CommentText"/>
    <w:semiHidden/>
    <w:rsid w:val="00887665"/>
    <w:rPr>
      <w:rFonts w:asciiTheme="minorHAnsi" w:hAnsiTheme="minorHAnsi"/>
      <w:sz w:val="20"/>
      <w:szCs w:val="20"/>
    </w:rPr>
  </w:style>
  <w:style w:type="paragraph" w:customStyle="1" w:styleId="03HeadlinePR">
    <w:name w:val="03 Headline PR"/>
    <w:link w:val="03HeadlinePRChar"/>
    <w:qFormat/>
    <w:rsid w:val="00887665"/>
    <w:pPr>
      <w:spacing w:after="360" w:line="276" w:lineRule="auto"/>
    </w:pPr>
    <w:rPr>
      <w:rFonts w:ascii="Segoe UI Semibold" w:eastAsia="Times New Roman" w:hAnsi="Segoe UI Semibold"/>
      <w:sz w:val="36"/>
      <w:szCs w:val="20"/>
      <w:lang w:val="de-DE" w:eastAsia="de-DE"/>
    </w:rPr>
  </w:style>
  <w:style w:type="character" w:customStyle="1" w:styleId="03HeadlinePRChar">
    <w:name w:val="03 Headline PR Char"/>
    <w:basedOn w:val="DefaultParagraphFont"/>
    <w:link w:val="03HeadlinePR"/>
    <w:rsid w:val="00887665"/>
    <w:rPr>
      <w:rFonts w:ascii="Segoe UI Semibold" w:eastAsia="Times New Roman" w:hAnsi="Segoe UI Semibold"/>
      <w:sz w:val="36"/>
      <w:szCs w:val="20"/>
      <w:lang w:val="de-DE" w:eastAsia="de-DE"/>
    </w:rPr>
  </w:style>
  <w:style w:type="character" w:styleId="Hyperlink">
    <w:name w:val="Hyperlink"/>
    <w:basedOn w:val="DefaultParagraphFont"/>
    <w:uiPriority w:val="99"/>
    <w:unhideWhenUsed/>
    <w:rsid w:val="00887665"/>
    <w:rPr>
      <w:color w:val="0000FF"/>
      <w:u w:val="single"/>
    </w:rPr>
  </w:style>
  <w:style w:type="character" w:customStyle="1" w:styleId="01Location-DatePRChar">
    <w:name w:val="01 Location-Date PR Char"/>
    <w:basedOn w:val="DefaultParagraphFont"/>
    <w:link w:val="01Location-DatePR"/>
    <w:rsid w:val="00887665"/>
    <w:rPr>
      <w:rFonts w:ascii="Segoe UI Light" w:hAnsi="Segoe UI Light"/>
      <w:lang w:val="de-DE"/>
    </w:rPr>
  </w:style>
  <w:style w:type="character" w:customStyle="1" w:styleId="02KickerPRChar">
    <w:name w:val="02 Kicker PR Char"/>
    <w:basedOn w:val="DefaultParagraphFont"/>
    <w:link w:val="02KickerPR"/>
    <w:rsid w:val="00887665"/>
    <w:rPr>
      <w:rFonts w:ascii="Segoe UI Semibold" w:eastAsia="Times New Roman" w:hAnsi="Segoe UI Semibold" w:cs="Times New Roman"/>
      <w:color w:val="000000"/>
      <w:sz w:val="28"/>
      <w:szCs w:val="36"/>
      <w:lang w:val="de-DE" w:eastAsia="de-DE"/>
    </w:rPr>
  </w:style>
  <w:style w:type="paragraph" w:customStyle="1" w:styleId="05BodyTextPR">
    <w:name w:val="05 Body Text PR"/>
    <w:link w:val="05BodyTextPRChar"/>
    <w:qFormat/>
    <w:rsid w:val="00887665"/>
    <w:pPr>
      <w:spacing w:after="360" w:line="276" w:lineRule="auto"/>
    </w:pPr>
    <w:rPr>
      <w:rFonts w:ascii="Segoe UI Light" w:eastAsia="Times New Roman" w:hAnsi="Segoe UI Light" w:cs="Times New Roman"/>
      <w:szCs w:val="20"/>
      <w:lang w:val="de-DE" w:eastAsia="de-DE"/>
    </w:rPr>
  </w:style>
  <w:style w:type="paragraph" w:customStyle="1" w:styleId="04LeadTextPR">
    <w:name w:val="04 Lead Text PR"/>
    <w:next w:val="05BodyTextPR"/>
    <w:link w:val="04LeadTextPRChar"/>
    <w:qFormat/>
    <w:rsid w:val="00887665"/>
    <w:pPr>
      <w:spacing w:after="360" w:line="276" w:lineRule="auto"/>
    </w:pPr>
    <w:rPr>
      <w:rFonts w:ascii="Segoe UI Light" w:eastAsiaTheme="majorEastAsia" w:hAnsi="Segoe UI Light" w:cstheme="majorBidi"/>
      <w:i/>
      <w:kern w:val="28"/>
      <w:szCs w:val="56"/>
      <w:lang w:val="de-DE"/>
    </w:rPr>
  </w:style>
  <w:style w:type="character" w:customStyle="1" w:styleId="05BodyTextPRChar">
    <w:name w:val="05 Body Text PR Char"/>
    <w:basedOn w:val="DefaultParagraphFont"/>
    <w:link w:val="05BodyTextPR"/>
    <w:rsid w:val="00887665"/>
    <w:rPr>
      <w:rFonts w:ascii="Segoe UI Light" w:eastAsia="Times New Roman" w:hAnsi="Segoe UI Light" w:cs="Times New Roman"/>
      <w:szCs w:val="20"/>
      <w:lang w:val="de-DE" w:eastAsia="de-DE"/>
    </w:rPr>
  </w:style>
  <w:style w:type="paragraph" w:customStyle="1" w:styleId="06SubheadlinePR">
    <w:name w:val="06 Subheadline PR"/>
    <w:next w:val="05BodyTextPR"/>
    <w:link w:val="06SubheadlinePRChar"/>
    <w:autoRedefine/>
    <w:qFormat/>
    <w:rsid w:val="00887665"/>
    <w:pPr>
      <w:spacing w:before="120" w:after="40" w:line="276" w:lineRule="auto"/>
    </w:pPr>
    <w:rPr>
      <w:rFonts w:ascii="Segoe UI Semibold" w:eastAsia="Times New Roman" w:hAnsi="Segoe UI Semibold" w:cs="Times New Roman"/>
      <w:sz w:val="28"/>
      <w:szCs w:val="20"/>
      <w:lang w:val="de-DE" w:eastAsia="de-DE"/>
    </w:rPr>
  </w:style>
  <w:style w:type="character" w:customStyle="1" w:styleId="04LeadTextPRChar">
    <w:name w:val="04 Lead Text PR Char"/>
    <w:basedOn w:val="DefaultParagraphFont"/>
    <w:link w:val="04LeadTextPR"/>
    <w:rsid w:val="00887665"/>
    <w:rPr>
      <w:rFonts w:ascii="Segoe UI Light" w:eastAsiaTheme="majorEastAsia" w:hAnsi="Segoe UI Light" w:cstheme="majorBidi"/>
      <w:i/>
      <w:kern w:val="28"/>
      <w:szCs w:val="56"/>
      <w:lang w:val="de-DE"/>
    </w:rPr>
  </w:style>
  <w:style w:type="paragraph" w:customStyle="1" w:styleId="08HLCaptionPR">
    <w:name w:val="08 HL Caption PR"/>
    <w:link w:val="08HLCaptionPRChar"/>
    <w:qFormat/>
    <w:rsid w:val="00887665"/>
    <w:pPr>
      <w:spacing w:before="240" w:after="120" w:line="276" w:lineRule="auto"/>
    </w:pPr>
    <w:rPr>
      <w:rFonts w:ascii="Segoe UI Semibold" w:eastAsiaTheme="majorEastAsia" w:hAnsi="Segoe UI Semibold" w:cstheme="majorBidi"/>
      <w:kern w:val="28"/>
      <w:szCs w:val="56"/>
      <w:lang w:val="de-DE"/>
    </w:rPr>
  </w:style>
  <w:style w:type="character" w:customStyle="1" w:styleId="06SubheadlinePRChar">
    <w:name w:val="06 Subheadline PR Char"/>
    <w:basedOn w:val="DefaultParagraphFont"/>
    <w:link w:val="06SubheadlinePR"/>
    <w:rsid w:val="00887665"/>
    <w:rPr>
      <w:rFonts w:ascii="Segoe UI Semibold" w:eastAsia="Times New Roman" w:hAnsi="Segoe UI Semibold" w:cs="Times New Roman"/>
      <w:sz w:val="28"/>
      <w:szCs w:val="20"/>
      <w:lang w:val="de-DE" w:eastAsia="de-DE"/>
    </w:rPr>
  </w:style>
  <w:style w:type="paragraph" w:customStyle="1" w:styleId="13ContactPR">
    <w:name w:val="13 Contact PR"/>
    <w:link w:val="13ContactPRChar"/>
    <w:qFormat/>
    <w:rsid w:val="00887665"/>
    <w:pPr>
      <w:spacing w:after="0" w:line="276" w:lineRule="auto"/>
    </w:pPr>
    <w:rPr>
      <w:rFonts w:ascii="Segoe UI Light" w:eastAsia="Times New Roman" w:hAnsi="Segoe UI Light" w:cs="Times New Roman"/>
      <w:szCs w:val="20"/>
      <w:lang w:val="de-DE" w:eastAsia="de-DE"/>
    </w:rPr>
  </w:style>
  <w:style w:type="character" w:customStyle="1" w:styleId="08HLCaptionPRChar">
    <w:name w:val="08 HL Caption PR Char"/>
    <w:basedOn w:val="DefaultParagraphFont"/>
    <w:link w:val="08HLCaptionPR"/>
    <w:rsid w:val="00887665"/>
    <w:rPr>
      <w:rFonts w:ascii="Segoe UI Semibold" w:eastAsiaTheme="majorEastAsia" w:hAnsi="Segoe UI Semibold" w:cstheme="majorBidi"/>
      <w:kern w:val="28"/>
      <w:szCs w:val="56"/>
      <w:lang w:val="de-DE"/>
    </w:rPr>
  </w:style>
  <w:style w:type="character" w:customStyle="1" w:styleId="13ContactPRChar">
    <w:name w:val="13 Contact PR Char"/>
    <w:basedOn w:val="DefaultParagraphFont"/>
    <w:link w:val="13ContactPR"/>
    <w:rsid w:val="00887665"/>
    <w:rPr>
      <w:rFonts w:ascii="Segoe UI Light" w:eastAsia="Times New Roman" w:hAnsi="Segoe UI Light" w:cs="Times New Roman"/>
      <w:szCs w:val="20"/>
      <w:lang w:val="de-DE" w:eastAsia="de-DE"/>
    </w:rPr>
  </w:style>
  <w:style w:type="paragraph" w:customStyle="1" w:styleId="10HLBoilerplatePR">
    <w:name w:val="10 HL Boilerplate PR"/>
    <w:next w:val="11BoilerplatePR"/>
    <w:link w:val="10HLBoilerplatePRChar"/>
    <w:qFormat/>
    <w:rsid w:val="00887665"/>
    <w:pPr>
      <w:spacing w:after="120" w:line="276" w:lineRule="auto"/>
    </w:pPr>
    <w:rPr>
      <w:rFonts w:ascii="Segoe UI Semibold" w:hAnsi="Segoe UI Semibold" w:cs="Arial"/>
      <w:sz w:val="20"/>
      <w:szCs w:val="18"/>
      <w:lang w:val="de-DE"/>
    </w:rPr>
  </w:style>
  <w:style w:type="paragraph" w:customStyle="1" w:styleId="11BoilerplatePR">
    <w:name w:val="11 Boilerplate PR"/>
    <w:link w:val="11BoilerplatePRChar"/>
    <w:qFormat/>
    <w:rsid w:val="00887665"/>
    <w:pPr>
      <w:spacing w:after="360" w:line="276" w:lineRule="auto"/>
    </w:pPr>
    <w:rPr>
      <w:rFonts w:ascii="Segoe UI Light" w:hAnsi="Segoe UI Light" w:cs="Arial"/>
      <w:sz w:val="20"/>
      <w:szCs w:val="18"/>
      <w:lang w:val="de-DE"/>
    </w:rPr>
  </w:style>
  <w:style w:type="character" w:customStyle="1" w:styleId="10HLBoilerplatePRChar">
    <w:name w:val="10 HL Boilerplate PR Char"/>
    <w:basedOn w:val="DefaultParagraphFont"/>
    <w:link w:val="10HLBoilerplatePR"/>
    <w:rsid w:val="00887665"/>
    <w:rPr>
      <w:rFonts w:ascii="Segoe UI Semibold" w:hAnsi="Segoe UI Semibold" w:cs="Arial"/>
      <w:sz w:val="20"/>
      <w:szCs w:val="18"/>
      <w:lang w:val="de-DE"/>
    </w:rPr>
  </w:style>
  <w:style w:type="character" w:customStyle="1" w:styleId="11BoilerplatePRChar">
    <w:name w:val="11 Boilerplate PR Char"/>
    <w:basedOn w:val="10HLBoilerplatePRChar"/>
    <w:link w:val="11BoilerplatePR"/>
    <w:rsid w:val="00887665"/>
    <w:rPr>
      <w:rFonts w:ascii="Segoe UI Light" w:hAnsi="Segoe UI Light" w:cs="Arial"/>
      <w:sz w:val="20"/>
      <w:szCs w:val="18"/>
      <w:lang w:val="de-DE"/>
    </w:rPr>
  </w:style>
  <w:style w:type="paragraph" w:customStyle="1" w:styleId="09FilenamePR">
    <w:name w:val="09 Filename PR"/>
    <w:next w:val="05BodyTextPR"/>
    <w:link w:val="09FilenamePRChar"/>
    <w:qFormat/>
    <w:rsid w:val="00887665"/>
    <w:pPr>
      <w:spacing w:after="360" w:line="276" w:lineRule="auto"/>
    </w:pPr>
    <w:rPr>
      <w:rFonts w:ascii="Segoe UI Light" w:eastAsiaTheme="majorEastAsia" w:hAnsi="Segoe UI Light" w:cstheme="majorBidi"/>
      <w:i/>
      <w:spacing w:val="-10"/>
      <w:kern w:val="28"/>
      <w:szCs w:val="56"/>
      <w:lang w:val="de-DE"/>
    </w:rPr>
  </w:style>
  <w:style w:type="paragraph" w:customStyle="1" w:styleId="12HLContactPR">
    <w:name w:val="12 HL Contact PR"/>
    <w:next w:val="13ContactPR"/>
    <w:link w:val="12HLContactPRChar"/>
    <w:qFormat/>
    <w:rsid w:val="00887665"/>
    <w:pPr>
      <w:spacing w:after="120" w:line="276" w:lineRule="auto"/>
    </w:pPr>
    <w:rPr>
      <w:rFonts w:ascii="Segoe UI Semibold" w:hAnsi="Segoe UI Semibold" w:cs="Arial"/>
      <w:sz w:val="20"/>
      <w:szCs w:val="18"/>
      <w:lang w:val="de-DE"/>
    </w:rPr>
  </w:style>
  <w:style w:type="character" w:customStyle="1" w:styleId="09FilenamePRChar">
    <w:name w:val="09 Filename PR Char"/>
    <w:basedOn w:val="08HLCaptionPRChar"/>
    <w:link w:val="09FilenamePR"/>
    <w:rsid w:val="00887665"/>
    <w:rPr>
      <w:rFonts w:ascii="Segoe UI Light" w:eastAsiaTheme="majorEastAsia" w:hAnsi="Segoe UI Light" w:cstheme="majorBidi"/>
      <w:i/>
      <w:spacing w:val="-10"/>
      <w:kern w:val="28"/>
      <w:szCs w:val="56"/>
      <w:lang w:val="de-DE"/>
    </w:rPr>
  </w:style>
  <w:style w:type="character" w:customStyle="1" w:styleId="12HLContactPRChar">
    <w:name w:val="12 HL Contact PR Char"/>
    <w:basedOn w:val="10HLBoilerplatePRChar"/>
    <w:link w:val="12HLContactPR"/>
    <w:rsid w:val="00887665"/>
    <w:rPr>
      <w:rFonts w:ascii="Segoe UI Semibold" w:hAnsi="Segoe UI Semibold" w:cs="Arial"/>
      <w:sz w:val="20"/>
      <w:szCs w:val="18"/>
      <w:lang w:val="de-DE"/>
    </w:rPr>
  </w:style>
  <w:style w:type="paragraph" w:styleId="Header">
    <w:name w:val="header"/>
    <w:basedOn w:val="Normal"/>
    <w:link w:val="HeaderChar"/>
    <w:uiPriority w:val="99"/>
    <w:unhideWhenUsed/>
    <w:rsid w:val="00AD512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5128"/>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50F25"/>
    <w:pPr>
      <w:spacing w:line="240" w:lineRule="auto"/>
    </w:pPr>
    <w:rPr>
      <w:b/>
      <w:bCs/>
    </w:rPr>
  </w:style>
  <w:style w:type="character" w:customStyle="1" w:styleId="CommentSubjectChar">
    <w:name w:val="Comment Subject Char"/>
    <w:basedOn w:val="CommentTextChar"/>
    <w:link w:val="CommentSubject"/>
    <w:uiPriority w:val="99"/>
    <w:semiHidden/>
    <w:rsid w:val="00550F25"/>
    <w:rPr>
      <w:rFonts w:asciiTheme="minorHAnsi" w:hAnsiTheme="minorHAnsi"/>
      <w:b/>
      <w:bCs/>
      <w:sz w:val="20"/>
      <w:szCs w:val="20"/>
    </w:rPr>
  </w:style>
  <w:style w:type="character" w:customStyle="1" w:styleId="UnresolvedMention">
    <w:name w:val="Unresolved Mention"/>
    <w:basedOn w:val="DefaultParagraphFont"/>
    <w:uiPriority w:val="99"/>
    <w:semiHidden/>
    <w:unhideWhenUsed/>
    <w:rsid w:val="00964E0D"/>
    <w:rPr>
      <w:color w:val="605E5C"/>
      <w:shd w:val="clear" w:color="auto" w:fill="E1DFDD"/>
    </w:rPr>
  </w:style>
  <w:style w:type="paragraph" w:styleId="BalloonText">
    <w:name w:val="Balloon Text"/>
    <w:basedOn w:val="Normal"/>
    <w:link w:val="BalloonTextChar"/>
    <w:uiPriority w:val="99"/>
    <w:semiHidden/>
    <w:unhideWhenUsed/>
    <w:rsid w:val="008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20"/>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copadata.com/de/zenon10-pharmaceutical" TargetMode="Externa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hyperlink" Target="https://go.copadata.com/de/zenon10-energy" TargetMode="External"/><Relationship Id="rId12" Type="http://schemas.openxmlformats.org/officeDocument/2006/relationships/hyperlink" Target="mailto:Sebastian.Baesken@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twitter.com/copadata" TargetMode="External"/><Relationship Id="rId20" Type="http://schemas.openxmlformats.org/officeDocument/2006/relationships/hyperlink" Target="https://www.linkedin.com/company/copa-data-headquarter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o.copadata.com/de/zenon10" TargetMode="External"/><Relationship Id="rId11" Type="http://schemas.openxmlformats.org/officeDocument/2006/relationships/hyperlink" Target="mailto:Robert.Korec@copadata.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go.copadata.com/de/zenon10-food-and-beverage"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go.copadata.com/de/zenon10-automotive" TargetMode="External"/><Relationship Id="rId14" Type="http://schemas.openxmlformats.org/officeDocument/2006/relationships/hyperlink" Target="https://www.facebook.com/COPADATAHeadquarters"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Bäsken</dc:creator>
  <cp:keywords/>
  <dc:description/>
  <cp:lastModifiedBy>Robert Korec</cp:lastModifiedBy>
  <cp:revision>40</cp:revision>
  <dcterms:created xsi:type="dcterms:W3CDTF">2021-03-15T09:22:00Z</dcterms:created>
  <dcterms:modified xsi:type="dcterms:W3CDTF">2021-04-29T06:21:00Z</dcterms:modified>
</cp:coreProperties>
</file>