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E29C2" w14:textId="77777777" w:rsidR="003D0F54" w:rsidRPr="000F7E63" w:rsidRDefault="003D2DAD" w:rsidP="003D2DAD">
      <w:pPr>
        <w:pStyle w:val="05aHeadline2"/>
        <w:rPr>
          <w:lang w:val="en-US"/>
        </w:rPr>
      </w:pPr>
      <w:r w:rsidRPr="000F7E63">
        <w:rPr>
          <w:lang w:val="en-US"/>
        </w:rPr>
        <w:t>Press Release</w:t>
      </w:r>
    </w:p>
    <w:p w14:paraId="0724D4FE" w14:textId="77EECBCC" w:rsidR="003D2DAD" w:rsidRPr="000F7E63" w:rsidRDefault="003D2DAD" w:rsidP="003D2DAD">
      <w:pPr>
        <w:pStyle w:val="03BodyText"/>
      </w:pPr>
      <w:r w:rsidRPr="000F7E63">
        <w:t xml:space="preserve">Salzburg/Austria, </w:t>
      </w:r>
      <w:r w:rsidR="00011255">
        <w:t>September</w:t>
      </w:r>
      <w:r w:rsidR="00980662">
        <w:t xml:space="preserve"> </w:t>
      </w:r>
      <w:r w:rsidR="00A932E2">
        <w:t>15</w:t>
      </w:r>
      <w:r w:rsidRPr="000F7E63">
        <w:t>, 202</w:t>
      </w:r>
      <w:r w:rsidR="00496492" w:rsidRPr="000F7E63">
        <w:t>6</w:t>
      </w:r>
    </w:p>
    <w:p w14:paraId="2B0BBBC3" w14:textId="28CC4A88" w:rsidR="00496492" w:rsidRPr="000F7E63" w:rsidRDefault="00811B14" w:rsidP="00811B14">
      <w:pPr>
        <w:spacing w:line="278" w:lineRule="auto"/>
        <w:rPr>
          <w:rFonts w:ascii="Segoe UI Semibold" w:hAnsi="Segoe UI Semibold" w:cs="Segoe UI Semibold"/>
          <w:color w:val="001738"/>
          <w:sz w:val="48"/>
          <w:szCs w:val="48"/>
        </w:rPr>
      </w:pPr>
      <w:r w:rsidRPr="00811B14">
        <w:rPr>
          <w:rFonts w:ascii="Segoe UI Semibold" w:hAnsi="Segoe UI Semibold" w:cs="Segoe UI Semibold"/>
          <w:color w:val="001738"/>
          <w:sz w:val="48"/>
          <w:szCs w:val="48"/>
        </w:rPr>
        <w:t>Accel</w:t>
      </w:r>
      <w:r>
        <w:rPr>
          <w:rFonts w:ascii="Segoe UI Semibold" w:hAnsi="Segoe UI Semibold" w:cs="Segoe UI Semibold"/>
          <w:color w:val="001738"/>
          <w:sz w:val="48"/>
          <w:szCs w:val="48"/>
        </w:rPr>
        <w:t>e</w:t>
      </w:r>
      <w:r w:rsidRPr="00811B14">
        <w:rPr>
          <w:rFonts w:ascii="Segoe UI Semibold" w:hAnsi="Segoe UI Semibold" w:cs="Segoe UI Semibold"/>
          <w:color w:val="001738"/>
          <w:sz w:val="48"/>
          <w:szCs w:val="48"/>
        </w:rPr>
        <w:t xml:space="preserve">rating the path to </w:t>
      </w:r>
      <w:r w:rsidR="009128E0">
        <w:rPr>
          <w:rFonts w:ascii="Segoe UI Semibold" w:hAnsi="Segoe UI Semibold" w:cs="Segoe UI Semibold"/>
          <w:color w:val="001738"/>
          <w:sz w:val="48"/>
          <w:szCs w:val="48"/>
        </w:rPr>
        <w:t>SDA</w:t>
      </w:r>
      <w:r w:rsidRPr="00811B14">
        <w:rPr>
          <w:rFonts w:ascii="Segoe UI Semibold" w:hAnsi="Segoe UI Semibold" w:cs="Segoe UI Semibold"/>
          <w:color w:val="001738"/>
          <w:sz w:val="48"/>
          <w:szCs w:val="48"/>
        </w:rPr>
        <w:t xml:space="preserve"> with new zenon version</w:t>
      </w:r>
      <w:r w:rsidR="4A35C85A" w:rsidRPr="5918216A">
        <w:rPr>
          <w:rFonts w:ascii="Segoe UI Semibold" w:hAnsi="Segoe UI Semibold" w:cs="Segoe UI Semibold"/>
          <w:color w:val="001738"/>
          <w:sz w:val="48"/>
          <w:szCs w:val="48"/>
        </w:rPr>
        <w:t xml:space="preserve"> 16</w:t>
      </w:r>
    </w:p>
    <w:p w14:paraId="153BB4CC" w14:textId="73A9A72A" w:rsidR="00540F40" w:rsidRDefault="00496492" w:rsidP="3667DC08">
      <w:pPr>
        <w:pStyle w:val="04LeadTextPR"/>
        <w:spacing w:after="0"/>
        <w:rPr>
          <w:i w:val="0"/>
          <w:color w:val="000000" w:themeColor="text1"/>
          <w:sz w:val="28"/>
          <w:szCs w:val="28"/>
        </w:rPr>
      </w:pPr>
      <w:r>
        <w:br/>
      </w:r>
      <w:r w:rsidR="00122602">
        <w:t xml:space="preserve">With the new version of its software platform, zenon 16, software manufacturer COPA-DATA addresses current and future challenges in the automation of industrial production and power grids. In doing so, the </w:t>
      </w:r>
      <w:r w:rsidR="00D803CD">
        <w:t>global</w:t>
      </w:r>
      <w:r w:rsidR="00E5317E">
        <w:t xml:space="preserve"> </w:t>
      </w:r>
      <w:r w:rsidR="00122602">
        <w:t>company is marking another milestone on the path toward Software-</w:t>
      </w:r>
      <w:r w:rsidR="00EB78AA">
        <w:t>d</w:t>
      </w:r>
      <w:r w:rsidR="00122602">
        <w:t>efined Automation (SDA) and the industrial automation of tomorrow.</w:t>
      </w:r>
      <w:r w:rsidR="00122602" w:rsidRPr="3667DC08">
        <w:rPr>
          <w:i w:val="0"/>
          <w:color w:val="000000" w:themeColor="text1"/>
          <w:sz w:val="28"/>
          <w:szCs w:val="28"/>
        </w:rPr>
        <w:t xml:space="preserve"> </w:t>
      </w:r>
    </w:p>
    <w:p w14:paraId="72B0E39A" w14:textId="77777777" w:rsidR="00540F40" w:rsidRPr="00D01715" w:rsidRDefault="00540F40" w:rsidP="00615F12">
      <w:pPr>
        <w:pStyle w:val="04LeadTextPR"/>
        <w:spacing w:after="0"/>
        <w:rPr>
          <w:i w:val="0"/>
          <w:iCs/>
        </w:rPr>
      </w:pPr>
    </w:p>
    <w:p w14:paraId="71639F0D" w14:textId="370B5EA6" w:rsidR="009423E8" w:rsidRPr="00A77579" w:rsidRDefault="00C86CF6" w:rsidP="009423E8">
      <w:pPr>
        <w:pStyle w:val="04LeadTextPR"/>
        <w:spacing w:after="0"/>
        <w:rPr>
          <w:i w:val="0"/>
          <w:iCs/>
          <w:color w:val="000000" w:themeColor="text1"/>
        </w:rPr>
      </w:pPr>
      <w:hyperlink r:id="rId11" w:history="1">
        <w:r w:rsidR="00676EFA" w:rsidRPr="00C86CF6">
          <w:rPr>
            <w:rStyle w:val="Hyperlink"/>
            <w:i w:val="0"/>
            <w:iCs/>
          </w:rPr>
          <w:t>Version 16 of the zenon software platform</w:t>
        </w:r>
      </w:hyperlink>
      <w:r w:rsidR="00676EFA" w:rsidRPr="00A77579">
        <w:rPr>
          <w:i w:val="0"/>
          <w:iCs/>
          <w:color w:val="000000" w:themeColor="text1"/>
        </w:rPr>
        <w:t xml:space="preserve"> helps industrial companies and power grid operators make automation more flexible, secure and efficient.</w:t>
      </w:r>
      <w:r w:rsidR="002266AD" w:rsidRPr="00A77579">
        <w:rPr>
          <w:i w:val="0"/>
          <w:iCs/>
          <w:color w:val="000000" w:themeColor="text1"/>
        </w:rPr>
        <w:t xml:space="preserve"> </w:t>
      </w:r>
      <w:r w:rsidR="00496492" w:rsidRPr="00A77579">
        <w:rPr>
          <w:i w:val="0"/>
          <w:iCs/>
          <w:color w:val="000000" w:themeColor="text1"/>
        </w:rPr>
        <w:t>The new version of zenon features numerous enhanced functions for simple, modular automation, state-of-the-art cybersecurity, easy web-based use, interoperability and powerful engineering processes.</w:t>
      </w:r>
    </w:p>
    <w:p w14:paraId="58456389" w14:textId="77777777" w:rsidR="009423E8" w:rsidRPr="00A77579" w:rsidRDefault="009423E8" w:rsidP="009423E8">
      <w:pPr>
        <w:pStyle w:val="04LeadTextPR"/>
        <w:spacing w:after="0"/>
        <w:rPr>
          <w:i w:val="0"/>
          <w:iCs/>
          <w:color w:val="000000" w:themeColor="text1"/>
        </w:rPr>
      </w:pPr>
    </w:p>
    <w:p w14:paraId="7954E872" w14:textId="77777777" w:rsidR="009423E8" w:rsidRDefault="00496492" w:rsidP="009423E8">
      <w:pPr>
        <w:pStyle w:val="04LeadTextPR"/>
        <w:spacing w:after="0"/>
        <w:rPr>
          <w:i w:val="0"/>
          <w:iCs/>
          <w:color w:val="000000" w:themeColor="text1"/>
        </w:rPr>
      </w:pPr>
      <w:r w:rsidRPr="009423E8">
        <w:rPr>
          <w:i w:val="0"/>
          <w:iCs/>
          <w:color w:val="000000" w:themeColor="text1"/>
        </w:rPr>
        <w:t>The developments come against the backdrop of the profound transformation taking place in industrial automation. Today, production facilities and critical infrastructure such as power grids not only need to become more efficient, but also adapt more quickly to</w:t>
      </w:r>
      <w:r w:rsidR="000F7E63" w:rsidRPr="009423E8">
        <w:rPr>
          <w:i w:val="0"/>
          <w:iCs/>
          <w:color w:val="000000" w:themeColor="text1"/>
        </w:rPr>
        <w:t xml:space="preserve"> changing</w:t>
      </w:r>
      <w:r w:rsidRPr="009423E8">
        <w:rPr>
          <w:i w:val="0"/>
          <w:iCs/>
          <w:color w:val="000000" w:themeColor="text1"/>
        </w:rPr>
        <w:t xml:space="preserve"> market </w:t>
      </w:r>
      <w:r w:rsidR="000F7E63" w:rsidRPr="009423E8">
        <w:rPr>
          <w:i w:val="0"/>
          <w:iCs/>
          <w:color w:val="000000" w:themeColor="text1"/>
        </w:rPr>
        <w:t>conditions</w:t>
      </w:r>
      <w:r w:rsidRPr="009423E8">
        <w:rPr>
          <w:i w:val="0"/>
          <w:iCs/>
          <w:color w:val="000000" w:themeColor="text1"/>
        </w:rPr>
        <w:t>, regulatory requirements and technological developments</w:t>
      </w:r>
      <w:r w:rsidR="000F7E63" w:rsidRPr="009423E8">
        <w:rPr>
          <w:i w:val="0"/>
          <w:iCs/>
          <w:color w:val="000000" w:themeColor="text1"/>
        </w:rPr>
        <w:t xml:space="preserve"> while meeting growing demands </w:t>
      </w:r>
      <w:r w:rsidRPr="009423E8">
        <w:rPr>
          <w:i w:val="0"/>
          <w:iCs/>
          <w:color w:val="000000" w:themeColor="text1"/>
        </w:rPr>
        <w:t xml:space="preserve">for cybersecurity, interoperability and data availability. Conventional plants and automation systems are increasingly reaching their limits. What is needed are open, software-based systems that enable flexible adaptation to </w:t>
      </w:r>
      <w:r w:rsidR="000F7E63" w:rsidRPr="009423E8">
        <w:rPr>
          <w:i w:val="0"/>
          <w:iCs/>
          <w:color w:val="000000" w:themeColor="text1"/>
        </w:rPr>
        <w:t>evolving</w:t>
      </w:r>
      <w:r w:rsidRPr="009423E8">
        <w:rPr>
          <w:i w:val="0"/>
          <w:iCs/>
          <w:color w:val="000000" w:themeColor="text1"/>
        </w:rPr>
        <w:t xml:space="preserve"> requirements without calling existing investments into question.</w:t>
      </w:r>
    </w:p>
    <w:p w14:paraId="77B201AD" w14:textId="77777777" w:rsidR="009423E8" w:rsidRDefault="009423E8" w:rsidP="009423E8">
      <w:pPr>
        <w:pStyle w:val="04LeadTextPR"/>
        <w:spacing w:after="0"/>
        <w:rPr>
          <w:i w:val="0"/>
          <w:iCs/>
          <w:color w:val="000000" w:themeColor="text1"/>
        </w:rPr>
      </w:pPr>
    </w:p>
    <w:p w14:paraId="10D17A9E" w14:textId="4966615D" w:rsidR="00496492" w:rsidRPr="00A77579" w:rsidRDefault="00496492" w:rsidP="009423E8">
      <w:pPr>
        <w:pStyle w:val="04LeadTextPR"/>
        <w:spacing w:after="0"/>
        <w:rPr>
          <w:i w:val="0"/>
          <w:iCs/>
          <w:color w:val="000000" w:themeColor="text1"/>
        </w:rPr>
      </w:pPr>
      <w:r w:rsidRPr="009423E8">
        <w:rPr>
          <w:i w:val="0"/>
          <w:iCs/>
          <w:color w:val="000000" w:themeColor="text1"/>
        </w:rPr>
        <w:t>“With zenon 16, the software platform reaches the next important milestone on the path toward Software</w:t>
      </w:r>
      <w:r w:rsidR="00613E02" w:rsidRPr="009423E8">
        <w:rPr>
          <w:i w:val="0"/>
          <w:iCs/>
          <w:color w:val="000000" w:themeColor="text1"/>
        </w:rPr>
        <w:t>-</w:t>
      </w:r>
      <w:r w:rsidRPr="009423E8">
        <w:rPr>
          <w:i w:val="0"/>
          <w:iCs/>
          <w:color w:val="000000" w:themeColor="text1"/>
        </w:rPr>
        <w:t xml:space="preserve">Defined Automation (SDA). New functions such as biometric authentication and expanded Linux support are driving the platform’s further development. This enables our customers to master today’s challenges while preparing for tomorrow’s </w:t>
      </w:r>
      <w:r w:rsidR="000F7E63" w:rsidRPr="009423E8">
        <w:rPr>
          <w:i w:val="0"/>
          <w:iCs/>
          <w:color w:val="000000" w:themeColor="text1"/>
        </w:rPr>
        <w:t>requirements”,</w:t>
      </w:r>
      <w:r w:rsidRPr="009423E8">
        <w:rPr>
          <w:i w:val="0"/>
          <w:iCs/>
          <w:color w:val="000000" w:themeColor="text1"/>
        </w:rPr>
        <w:t xml:space="preserve"> says Lukas Punzenberger, Director Product Management, COPA-DATA.</w:t>
      </w:r>
    </w:p>
    <w:p w14:paraId="00B73B33" w14:textId="39024B31" w:rsidR="00EE7595" w:rsidRPr="00D01715" w:rsidRDefault="00EE7595" w:rsidP="009D31A4">
      <w:pPr>
        <w:pStyle w:val="06Headline3"/>
        <w:spacing w:after="0" w:line="276" w:lineRule="auto"/>
        <w:rPr>
          <w:lang w:val="en-US"/>
        </w:rPr>
      </w:pPr>
      <w:r w:rsidRPr="00D01715">
        <w:rPr>
          <w:lang w:val="en-US"/>
        </w:rPr>
        <w:t>Support for modular production</w:t>
      </w:r>
    </w:p>
    <w:p w14:paraId="416093D4" w14:textId="4EF06AF0" w:rsidR="00496492" w:rsidRPr="00A77579" w:rsidRDefault="00496492" w:rsidP="00A77579">
      <w:pPr>
        <w:pStyle w:val="04LeadTextPR"/>
        <w:spacing w:after="0"/>
        <w:rPr>
          <w:i w:val="0"/>
          <w:iCs/>
          <w:color w:val="000000" w:themeColor="text1"/>
        </w:rPr>
      </w:pPr>
      <w:r w:rsidRPr="00D01715">
        <w:rPr>
          <w:i w:val="0"/>
          <w:color w:val="000000" w:themeColor="text1"/>
        </w:rPr>
        <w:t>Software is increasingly becoming a key driver of innovation in industrial automation. Instead of closed, standalone solutions, companies are turning to flexible platforms that cover the entire</w:t>
      </w:r>
      <w:r w:rsidRPr="000F7E63">
        <w:rPr>
          <w:color w:val="000000" w:themeColor="text1"/>
        </w:rPr>
        <w:t xml:space="preserve"> </w:t>
      </w:r>
      <w:r w:rsidRPr="00A77579">
        <w:rPr>
          <w:i w:val="0"/>
          <w:iCs/>
          <w:color w:val="000000" w:themeColor="text1"/>
        </w:rPr>
        <w:lastRenderedPageBreak/>
        <w:t xml:space="preserve">lifecycle of a plant, can be adapted to new requirements without major effort and </w:t>
      </w:r>
      <w:r w:rsidR="000F7E63" w:rsidRPr="00A77579">
        <w:rPr>
          <w:i w:val="0"/>
          <w:iCs/>
          <w:color w:val="000000" w:themeColor="text1"/>
        </w:rPr>
        <w:t>integrate</w:t>
      </w:r>
      <w:r w:rsidRPr="00A77579">
        <w:rPr>
          <w:i w:val="0"/>
          <w:iCs/>
          <w:color w:val="000000" w:themeColor="text1"/>
        </w:rPr>
        <w:t xml:space="preserve"> seamlessly with existing systems.</w:t>
      </w:r>
    </w:p>
    <w:p w14:paraId="4C5FF740" w14:textId="77777777" w:rsidR="00713250" w:rsidRPr="00A77579" w:rsidRDefault="00713250" w:rsidP="00A77579">
      <w:pPr>
        <w:pStyle w:val="04LeadTextPR"/>
        <w:spacing w:after="0"/>
        <w:rPr>
          <w:i w:val="0"/>
          <w:iCs/>
          <w:color w:val="000000" w:themeColor="text1"/>
        </w:rPr>
      </w:pPr>
    </w:p>
    <w:p w14:paraId="438E5FDA" w14:textId="0939BF09" w:rsidR="00EC6CA7" w:rsidRPr="00A77579" w:rsidRDefault="00496492" w:rsidP="00A77579">
      <w:pPr>
        <w:pStyle w:val="04LeadTextPR"/>
        <w:spacing w:after="0"/>
        <w:rPr>
          <w:i w:val="0"/>
          <w:iCs/>
          <w:color w:val="000000" w:themeColor="text1"/>
        </w:rPr>
      </w:pPr>
      <w:r w:rsidRPr="00A77579">
        <w:rPr>
          <w:i w:val="0"/>
          <w:iCs/>
          <w:color w:val="000000" w:themeColor="text1"/>
        </w:rPr>
        <w:t>With zenon 16, COPA-DATA is consistently expanding this platform approach. One focus is</w:t>
      </w:r>
      <w:r w:rsidR="002862AE" w:rsidRPr="00A77579">
        <w:rPr>
          <w:i w:val="0"/>
          <w:iCs/>
          <w:color w:val="000000" w:themeColor="text1"/>
        </w:rPr>
        <w:t xml:space="preserve"> again</w:t>
      </w:r>
      <w:r w:rsidRPr="00A77579">
        <w:rPr>
          <w:i w:val="0"/>
          <w:iCs/>
          <w:color w:val="000000" w:themeColor="text1"/>
        </w:rPr>
        <w:t xml:space="preserve"> on </w:t>
      </w:r>
      <w:r w:rsidR="001B6B79" w:rsidRPr="00A77579">
        <w:rPr>
          <w:i w:val="0"/>
          <w:iCs/>
          <w:color w:val="000000" w:themeColor="text1"/>
        </w:rPr>
        <w:t xml:space="preserve">driving forward </w:t>
      </w:r>
      <w:r w:rsidRPr="00A77579">
        <w:rPr>
          <w:i w:val="0"/>
          <w:iCs/>
          <w:color w:val="000000" w:themeColor="text1"/>
        </w:rPr>
        <w:t xml:space="preserve">modular production concepts. By </w:t>
      </w:r>
      <w:r w:rsidR="00D7133A" w:rsidRPr="00A77579">
        <w:rPr>
          <w:i w:val="0"/>
          <w:iCs/>
          <w:color w:val="000000" w:themeColor="text1"/>
        </w:rPr>
        <w:t xml:space="preserve">supporting </w:t>
      </w:r>
      <w:r w:rsidRPr="00A77579">
        <w:rPr>
          <w:i w:val="0"/>
          <w:iCs/>
          <w:color w:val="000000" w:themeColor="text1"/>
        </w:rPr>
        <w:t xml:space="preserve">the current Module Type Package (MTP) 2.0 standard </w:t>
      </w:r>
      <w:r w:rsidR="00F71265" w:rsidRPr="00A77579">
        <w:rPr>
          <w:i w:val="0"/>
          <w:iCs/>
          <w:color w:val="000000" w:themeColor="text1"/>
        </w:rPr>
        <w:t>zenon 16 supports cutting edge technology for modular production.</w:t>
      </w:r>
      <w:r w:rsidRPr="00A77579">
        <w:rPr>
          <w:i w:val="0"/>
          <w:iCs/>
          <w:color w:val="000000" w:themeColor="text1"/>
        </w:rPr>
        <w:t xml:space="preserve"> </w:t>
      </w:r>
      <w:r w:rsidR="0041052B" w:rsidRPr="00A77579">
        <w:rPr>
          <w:i w:val="0"/>
          <w:iCs/>
          <w:color w:val="000000" w:themeColor="text1"/>
        </w:rPr>
        <w:t xml:space="preserve">New zenon Process Libraries for Rockwell as well as Mitsubishi </w:t>
      </w:r>
      <w:r w:rsidR="00C837A1">
        <w:rPr>
          <w:i w:val="0"/>
          <w:iCs/>
          <w:color w:val="000000" w:themeColor="text1"/>
        </w:rPr>
        <w:t>PLC</w:t>
      </w:r>
      <w:r w:rsidR="0041052B" w:rsidRPr="00A77579">
        <w:rPr>
          <w:i w:val="0"/>
          <w:iCs/>
          <w:color w:val="000000" w:themeColor="text1"/>
        </w:rPr>
        <w:t xml:space="preserve"> are now available for purchase in the zenon Engineering Store</w:t>
      </w:r>
      <w:r w:rsidR="009E3074" w:rsidRPr="00A77579">
        <w:rPr>
          <w:i w:val="0"/>
          <w:iCs/>
          <w:color w:val="000000" w:themeColor="text1"/>
        </w:rPr>
        <w:t>. These</w:t>
      </w:r>
      <w:r w:rsidR="0041052B" w:rsidRPr="00A77579">
        <w:rPr>
          <w:i w:val="0"/>
          <w:iCs/>
          <w:color w:val="000000" w:themeColor="text1"/>
        </w:rPr>
        <w:t xml:space="preserve"> </w:t>
      </w:r>
      <w:r w:rsidRPr="00A77579">
        <w:rPr>
          <w:i w:val="0"/>
          <w:iCs/>
          <w:color w:val="000000" w:themeColor="text1"/>
        </w:rPr>
        <w:t>make it easier and faster to implement modular plant concepts and reduce engineering effort and potential sources of error.</w:t>
      </w:r>
      <w:r w:rsidR="00DD5235" w:rsidRPr="00A77579">
        <w:rPr>
          <w:i w:val="0"/>
          <w:iCs/>
          <w:color w:val="000000" w:themeColor="text1"/>
        </w:rPr>
        <w:t xml:space="preserve"> </w:t>
      </w:r>
    </w:p>
    <w:p w14:paraId="60EABD70" w14:textId="77777777" w:rsidR="00713250" w:rsidRPr="00A77579" w:rsidRDefault="00713250" w:rsidP="00A77579">
      <w:pPr>
        <w:pStyle w:val="04LeadTextPR"/>
        <w:spacing w:after="0"/>
        <w:rPr>
          <w:i w:val="0"/>
          <w:iCs/>
          <w:color w:val="000000" w:themeColor="text1"/>
        </w:rPr>
      </w:pPr>
    </w:p>
    <w:p w14:paraId="580B8487" w14:textId="73823933" w:rsidR="00496492" w:rsidRPr="00A77579" w:rsidRDefault="00496492" w:rsidP="00A77579">
      <w:pPr>
        <w:pStyle w:val="04LeadTextPR"/>
        <w:spacing w:after="0"/>
        <w:rPr>
          <w:i w:val="0"/>
          <w:iCs/>
          <w:color w:val="000000" w:themeColor="text1"/>
        </w:rPr>
      </w:pPr>
      <w:r w:rsidRPr="00A77579">
        <w:rPr>
          <w:i w:val="0"/>
          <w:iCs/>
          <w:color w:val="000000" w:themeColor="text1"/>
        </w:rPr>
        <w:t xml:space="preserve">In addition, </w:t>
      </w:r>
      <w:r w:rsidR="00490BDE" w:rsidRPr="00A77579">
        <w:rPr>
          <w:i w:val="0"/>
          <w:iCs/>
          <w:color w:val="000000" w:themeColor="text1"/>
        </w:rPr>
        <w:t>zenon</w:t>
      </w:r>
      <w:r w:rsidRPr="00A77579">
        <w:rPr>
          <w:i w:val="0"/>
          <w:iCs/>
          <w:color w:val="000000" w:themeColor="text1"/>
        </w:rPr>
        <w:t xml:space="preserve"> is expanding engineering capabilities </w:t>
      </w:r>
      <w:r w:rsidR="00D44773" w:rsidRPr="00A77579">
        <w:rPr>
          <w:i w:val="0"/>
          <w:iCs/>
          <w:color w:val="000000" w:themeColor="text1"/>
        </w:rPr>
        <w:t xml:space="preserve">within the Orchestration Studio </w:t>
      </w:r>
      <w:r w:rsidRPr="00A77579">
        <w:rPr>
          <w:i w:val="0"/>
          <w:iCs/>
          <w:color w:val="000000" w:themeColor="text1"/>
        </w:rPr>
        <w:t xml:space="preserve">with new Excel-based import and export functions as well as the automatic and simple creation of complete MTP files from an </w:t>
      </w:r>
      <w:proofErr w:type="spellStart"/>
      <w:r w:rsidRPr="00A77579">
        <w:rPr>
          <w:i w:val="0"/>
          <w:iCs/>
          <w:color w:val="000000" w:themeColor="text1"/>
        </w:rPr>
        <w:t>OpenDCS</w:t>
      </w:r>
      <w:proofErr w:type="spellEnd"/>
      <w:r w:rsidRPr="00A77579">
        <w:rPr>
          <w:i w:val="0"/>
          <w:iCs/>
          <w:color w:val="000000" w:themeColor="text1"/>
        </w:rPr>
        <w:t xml:space="preserve"> project. This allows changes to be implemented more quickly, </w:t>
      </w:r>
      <w:r w:rsidR="006E486F" w:rsidRPr="00A77579">
        <w:rPr>
          <w:i w:val="0"/>
          <w:iCs/>
          <w:color w:val="000000" w:themeColor="text1"/>
        </w:rPr>
        <w:t xml:space="preserve">and </w:t>
      </w:r>
      <w:r w:rsidRPr="00A77579">
        <w:rPr>
          <w:i w:val="0"/>
          <w:iCs/>
          <w:color w:val="000000" w:themeColor="text1"/>
        </w:rPr>
        <w:t>project versions to be efficiently shared internally, with customers or partners. The result is shorter project lead times, better reusability of existing plants and increased future-proofing of investments in industrial automation.</w:t>
      </w:r>
    </w:p>
    <w:p w14:paraId="3B79C6E7" w14:textId="77777777" w:rsidR="00AA5479" w:rsidRPr="000F7E63" w:rsidRDefault="00AA5479" w:rsidP="00713250">
      <w:pPr>
        <w:spacing w:after="0" w:line="276" w:lineRule="auto"/>
      </w:pPr>
    </w:p>
    <w:p w14:paraId="4CE80523" w14:textId="5E9C095F" w:rsidR="00496492" w:rsidRPr="000F7E63" w:rsidRDefault="00496492" w:rsidP="00AA5479">
      <w:pPr>
        <w:pStyle w:val="06Headline3"/>
        <w:spacing w:before="0" w:after="0" w:line="276" w:lineRule="auto"/>
        <w:rPr>
          <w:lang w:val="en-US"/>
        </w:rPr>
      </w:pPr>
      <w:r w:rsidRPr="000F7E63">
        <w:rPr>
          <w:lang w:val="en-US"/>
        </w:rPr>
        <w:t xml:space="preserve">Cybersecurity </w:t>
      </w:r>
      <w:r w:rsidR="0048282C">
        <w:rPr>
          <w:lang w:val="en-US"/>
        </w:rPr>
        <w:t xml:space="preserve">as </w:t>
      </w:r>
      <w:r w:rsidRPr="000F7E63">
        <w:rPr>
          <w:lang w:val="en-US"/>
        </w:rPr>
        <w:t xml:space="preserve">an </w:t>
      </w:r>
      <w:r w:rsidR="0048282C">
        <w:rPr>
          <w:lang w:val="en-US"/>
        </w:rPr>
        <w:t>integral</w:t>
      </w:r>
      <w:r w:rsidR="0048282C" w:rsidRPr="000F7E63">
        <w:rPr>
          <w:lang w:val="en-US"/>
        </w:rPr>
        <w:t xml:space="preserve"> </w:t>
      </w:r>
      <w:r w:rsidRPr="000F7E63">
        <w:rPr>
          <w:lang w:val="en-US"/>
        </w:rPr>
        <w:t>part of modern automation</w:t>
      </w:r>
    </w:p>
    <w:p w14:paraId="076FB1CA" w14:textId="785C59E5" w:rsidR="00C07EB8" w:rsidRDefault="00C07EB8" w:rsidP="00B56027">
      <w:pPr>
        <w:pStyle w:val="04LeadTextPR"/>
        <w:spacing w:after="0"/>
        <w:rPr>
          <w:i w:val="0"/>
          <w:iCs/>
          <w:color w:val="000000" w:themeColor="text1"/>
        </w:rPr>
      </w:pPr>
      <w:r w:rsidRPr="00937349">
        <w:rPr>
          <w:i w:val="0"/>
          <w:iCs/>
          <w:color w:val="000000" w:themeColor="text1"/>
        </w:rPr>
        <w:t xml:space="preserve">As production facilities become increasingly connected, cybersecurity requirements are growing, particularly in connection with secure identities and traceable user activities. Regulatory </w:t>
      </w:r>
      <w:r w:rsidRPr="00A77579">
        <w:rPr>
          <w:i w:val="0"/>
          <w:iCs/>
          <w:color w:val="000000" w:themeColor="text1"/>
        </w:rPr>
        <w:t>requirements are also increasing across many industries.</w:t>
      </w:r>
      <w:r w:rsidR="00B56027">
        <w:rPr>
          <w:i w:val="0"/>
          <w:iCs/>
          <w:color w:val="000000" w:themeColor="text1"/>
        </w:rPr>
        <w:t xml:space="preserve"> </w:t>
      </w:r>
      <w:r w:rsidRPr="00A77579">
        <w:rPr>
          <w:i w:val="0"/>
          <w:iCs/>
          <w:color w:val="000000" w:themeColor="text1"/>
        </w:rPr>
        <w:t>zenon 16 addresses these challenges with a range of additional security functions. For the first</w:t>
      </w:r>
      <w:r w:rsidRPr="00937349">
        <w:rPr>
          <w:i w:val="0"/>
          <w:iCs/>
          <w:color w:val="000000" w:themeColor="text1"/>
        </w:rPr>
        <w:t xml:space="preserve"> time, the platform supports biometric authentication methods based on the FIDO2 standard. Users can log in, for example, via biometric wearables. This can reduce the use of passwords, simplify operating processes and at the same time increase security standards.</w:t>
      </w:r>
    </w:p>
    <w:p w14:paraId="57F2A6E2" w14:textId="77777777" w:rsidR="000706F9" w:rsidRPr="00A77579" w:rsidRDefault="000706F9" w:rsidP="00A77579">
      <w:pPr>
        <w:pStyle w:val="04LeadTextPR"/>
        <w:spacing w:after="0"/>
        <w:rPr>
          <w:i w:val="0"/>
          <w:iCs/>
          <w:color w:val="000000" w:themeColor="text1"/>
        </w:rPr>
      </w:pPr>
    </w:p>
    <w:p w14:paraId="451502E2" w14:textId="75C5BCF4" w:rsidR="00AA5479" w:rsidRDefault="0095797D" w:rsidP="00462022">
      <w:pPr>
        <w:pStyle w:val="04LeadTextPR"/>
        <w:spacing w:after="0"/>
        <w:rPr>
          <w:i w:val="0"/>
          <w:iCs/>
          <w:color w:val="000000" w:themeColor="text1"/>
        </w:rPr>
      </w:pPr>
      <w:r w:rsidRPr="00937349">
        <w:rPr>
          <w:i w:val="0"/>
          <w:iCs/>
          <w:color w:val="000000" w:themeColor="text1"/>
        </w:rPr>
        <w:t xml:space="preserve">Within the zenon </w:t>
      </w:r>
      <w:proofErr w:type="spellStart"/>
      <w:r w:rsidRPr="00937349">
        <w:rPr>
          <w:i w:val="0"/>
          <w:iCs/>
          <w:color w:val="000000" w:themeColor="text1"/>
        </w:rPr>
        <w:t>IIoT</w:t>
      </w:r>
      <w:proofErr w:type="spellEnd"/>
      <w:r w:rsidRPr="00937349">
        <w:rPr>
          <w:i w:val="0"/>
          <w:iCs/>
          <w:color w:val="000000" w:themeColor="text1"/>
        </w:rPr>
        <w:t xml:space="preserve"> Services</w:t>
      </w:r>
      <w:r w:rsidR="00C07EB8" w:rsidRPr="00937349">
        <w:rPr>
          <w:i w:val="0"/>
          <w:iCs/>
          <w:color w:val="000000" w:themeColor="text1"/>
        </w:rPr>
        <w:t>, a central Notification Service, an enhanced Audit Journal and improvements to the Identity Service provide greater transparency regarding security-relevant events and user activities. This gives companies tools that adequately support compliance requirements while facilitating the secure operation of critical plants.</w:t>
      </w:r>
    </w:p>
    <w:p w14:paraId="33BF692E" w14:textId="77777777" w:rsidR="00462022" w:rsidRDefault="00462022" w:rsidP="00AA5479">
      <w:pPr>
        <w:pStyle w:val="06Headline3"/>
        <w:spacing w:before="0" w:after="0" w:line="276" w:lineRule="auto"/>
        <w:rPr>
          <w:lang w:val="en-US"/>
        </w:rPr>
      </w:pPr>
    </w:p>
    <w:p w14:paraId="372F4CA1" w14:textId="77A5EE99" w:rsidR="00C07EB8" w:rsidRPr="000F7E63" w:rsidRDefault="5F09E34D" w:rsidP="4F5E51D9">
      <w:pPr>
        <w:pStyle w:val="06Headline3"/>
        <w:spacing w:before="0" w:after="0" w:line="276" w:lineRule="auto"/>
        <w:rPr>
          <w:lang w:val="en-US"/>
        </w:rPr>
      </w:pPr>
      <w:r w:rsidRPr="4F5E51D9">
        <w:rPr>
          <w:lang w:val="en-US"/>
        </w:rPr>
        <w:t>Simplifying engineering, increasing productivity</w:t>
      </w:r>
    </w:p>
    <w:p w14:paraId="4B39BD60" w14:textId="293038FD" w:rsidR="00AA5479" w:rsidRDefault="00C07EB8" w:rsidP="009C69D2">
      <w:pPr>
        <w:pStyle w:val="04LeadTextPR"/>
        <w:spacing w:after="0"/>
        <w:rPr>
          <w:i w:val="0"/>
          <w:iCs/>
          <w:color w:val="000000" w:themeColor="text1"/>
        </w:rPr>
      </w:pPr>
      <w:r w:rsidRPr="00937349">
        <w:rPr>
          <w:i w:val="0"/>
          <w:iCs/>
          <w:color w:val="000000" w:themeColor="text1"/>
        </w:rPr>
        <w:t>Digitalization in industry or power grids only delivers its full benefits when it noticeably simplifies the everyday work of engineering teams and plant operators. For this reason, zenon 16 focuses not only on new technology features, but above all on more efficient workflows.</w:t>
      </w:r>
    </w:p>
    <w:p w14:paraId="386DE3B9" w14:textId="77777777" w:rsidR="009C69D2" w:rsidRPr="00A77579" w:rsidRDefault="009C69D2" w:rsidP="00A77579">
      <w:pPr>
        <w:pStyle w:val="04LeadTextPR"/>
        <w:spacing w:after="0"/>
        <w:rPr>
          <w:i w:val="0"/>
          <w:iCs/>
          <w:color w:val="000000" w:themeColor="text1"/>
        </w:rPr>
      </w:pPr>
    </w:p>
    <w:p w14:paraId="1BD9DAEE" w14:textId="7678EAFD" w:rsidR="007E20C9" w:rsidRDefault="00C07EB8" w:rsidP="007E20C9">
      <w:pPr>
        <w:pStyle w:val="04LeadTextPR"/>
        <w:spacing w:after="0"/>
        <w:rPr>
          <w:i w:val="0"/>
          <w:iCs/>
          <w:color w:val="000000" w:themeColor="text1"/>
        </w:rPr>
      </w:pPr>
      <w:r w:rsidRPr="00937349">
        <w:rPr>
          <w:i w:val="0"/>
          <w:iCs/>
          <w:color w:val="000000" w:themeColor="text1"/>
        </w:rPr>
        <w:t xml:space="preserve">The Web Visualization Service has been comprehensively expanded and now supports numerous functions that were previously available exclusively within the Service Engine. These include eSignature, </w:t>
      </w:r>
      <w:r w:rsidR="00525192" w:rsidRPr="00937349">
        <w:rPr>
          <w:i w:val="0"/>
          <w:iCs/>
          <w:color w:val="000000" w:themeColor="text1"/>
        </w:rPr>
        <w:t>the display of PF</w:t>
      </w:r>
      <w:r w:rsidR="7C710C60" w:rsidRPr="00937349">
        <w:rPr>
          <w:i w:val="0"/>
          <w:iCs/>
          <w:color w:val="000000" w:themeColor="text1"/>
        </w:rPr>
        <w:t>C</w:t>
      </w:r>
      <w:r w:rsidR="00525192" w:rsidRPr="00937349">
        <w:rPr>
          <w:i w:val="0"/>
          <w:iCs/>
          <w:color w:val="000000" w:themeColor="text1"/>
        </w:rPr>
        <w:t xml:space="preserve"> </w:t>
      </w:r>
      <w:r w:rsidR="002A26E4" w:rsidRPr="00617F16">
        <w:rPr>
          <w:i w:val="0"/>
          <w:iCs/>
          <w:color w:val="000000" w:themeColor="text1"/>
        </w:rPr>
        <w:t>(“</w:t>
      </w:r>
      <w:r w:rsidR="002A26E4" w:rsidRPr="00617F16">
        <w:rPr>
          <w:rFonts w:eastAsia="Times New Roman" w:cs="Times New Roman"/>
          <w:i w:val="0"/>
          <w:iCs/>
        </w:rPr>
        <w:t>Procedure Function Chart”)</w:t>
      </w:r>
      <w:r w:rsidR="002A26E4" w:rsidRPr="00E63CA2">
        <w:rPr>
          <w:rFonts w:eastAsia="Times New Roman" w:cs="Times New Roman"/>
          <w:i w:val="0"/>
          <w:iCs/>
        </w:rPr>
        <w:t xml:space="preserve"> </w:t>
      </w:r>
      <w:r w:rsidR="009D3635">
        <w:rPr>
          <w:rFonts w:eastAsia="Times New Roman" w:cs="Times New Roman"/>
          <w:i w:val="0"/>
          <w:iCs/>
        </w:rPr>
        <w:t xml:space="preserve">recipes </w:t>
      </w:r>
      <w:r w:rsidR="004E67BF" w:rsidRPr="00E63CA2">
        <w:rPr>
          <w:i w:val="0"/>
          <w:iCs/>
          <w:color w:val="000000" w:themeColor="text1"/>
        </w:rPr>
        <w:t>in</w:t>
      </w:r>
      <w:r w:rsidR="004E67BF" w:rsidRPr="00937349">
        <w:rPr>
          <w:i w:val="0"/>
          <w:iCs/>
          <w:color w:val="000000" w:themeColor="text1"/>
        </w:rPr>
        <w:t xml:space="preserve"> </w:t>
      </w:r>
      <w:r w:rsidRPr="00937349">
        <w:rPr>
          <w:i w:val="0"/>
          <w:iCs/>
          <w:color w:val="000000" w:themeColor="text1"/>
        </w:rPr>
        <w:t xml:space="preserve">batch </w:t>
      </w:r>
      <w:r w:rsidR="004E67BF" w:rsidRPr="00937349">
        <w:rPr>
          <w:i w:val="0"/>
          <w:iCs/>
          <w:color w:val="000000" w:themeColor="text1"/>
        </w:rPr>
        <w:t>production</w:t>
      </w:r>
      <w:r w:rsidRPr="00937349">
        <w:rPr>
          <w:i w:val="0"/>
          <w:iCs/>
          <w:color w:val="000000" w:themeColor="text1"/>
        </w:rPr>
        <w:t>,</w:t>
      </w:r>
      <w:r w:rsidR="004E67BF" w:rsidRPr="00937349">
        <w:rPr>
          <w:i w:val="0"/>
          <w:iCs/>
          <w:color w:val="000000" w:themeColor="text1"/>
        </w:rPr>
        <w:t xml:space="preserve"> the possibility to use</w:t>
      </w:r>
      <w:r w:rsidRPr="00937349">
        <w:rPr>
          <w:i w:val="0"/>
          <w:iCs/>
          <w:color w:val="000000" w:themeColor="text1"/>
        </w:rPr>
        <w:t xml:space="preserve"> zenon Logic on the client as well as additional visualization and operating </w:t>
      </w:r>
      <w:r w:rsidRPr="00937349">
        <w:rPr>
          <w:i w:val="0"/>
          <w:iCs/>
          <w:color w:val="000000" w:themeColor="text1"/>
        </w:rPr>
        <w:lastRenderedPageBreak/>
        <w:t>options. This enables companies to use the web-based application much more effectively</w:t>
      </w:r>
      <w:r w:rsidR="001A5775" w:rsidRPr="00937349">
        <w:rPr>
          <w:i w:val="0"/>
          <w:iCs/>
          <w:color w:val="000000" w:themeColor="text1"/>
        </w:rPr>
        <w:t xml:space="preserve">, </w:t>
      </w:r>
      <w:r w:rsidR="00A72EE0" w:rsidRPr="00937349">
        <w:rPr>
          <w:i w:val="0"/>
          <w:iCs/>
          <w:color w:val="000000" w:themeColor="text1"/>
        </w:rPr>
        <w:t>with higher usability,</w:t>
      </w:r>
      <w:r w:rsidRPr="00937349">
        <w:rPr>
          <w:i w:val="0"/>
          <w:iCs/>
          <w:color w:val="000000" w:themeColor="text1"/>
        </w:rPr>
        <w:t xml:space="preserve"> and standardize operating concepts regardless of the end device.</w:t>
      </w:r>
    </w:p>
    <w:p w14:paraId="06CA969E" w14:textId="77777777" w:rsidR="007E20C9" w:rsidRDefault="007E20C9" w:rsidP="007E20C9">
      <w:pPr>
        <w:pStyle w:val="04LeadTextPR"/>
        <w:spacing w:after="0"/>
        <w:rPr>
          <w:i w:val="0"/>
          <w:iCs/>
          <w:color w:val="000000" w:themeColor="text1"/>
        </w:rPr>
      </w:pPr>
    </w:p>
    <w:p w14:paraId="0E4A6B93" w14:textId="0FB0A585" w:rsidR="00C07EB8" w:rsidRPr="007E20C9" w:rsidRDefault="00C07EB8" w:rsidP="007E20C9">
      <w:pPr>
        <w:pStyle w:val="04LeadTextPR"/>
        <w:spacing w:after="0"/>
        <w:rPr>
          <w:rFonts w:ascii="Segoe UI Semibold" w:hAnsi="Segoe UI Semibold"/>
          <w:i w:val="0"/>
          <w:color w:val="001738"/>
          <w:kern w:val="0"/>
          <w:sz w:val="24"/>
          <w:szCs w:val="32"/>
        </w:rPr>
      </w:pPr>
      <w:r w:rsidRPr="007E20C9">
        <w:rPr>
          <w:rFonts w:ascii="Segoe UI Semibold" w:hAnsi="Segoe UI Semibold"/>
          <w:i w:val="0"/>
          <w:color w:val="001738"/>
          <w:kern w:val="0"/>
          <w:sz w:val="24"/>
          <w:szCs w:val="32"/>
        </w:rPr>
        <w:t>Using data intelligently and across system boundaries</w:t>
      </w:r>
    </w:p>
    <w:p w14:paraId="34BB3512" w14:textId="77777777" w:rsidR="009B5B64" w:rsidRDefault="00C07EB8" w:rsidP="009B5B64">
      <w:pPr>
        <w:pStyle w:val="04LeadTextPR"/>
        <w:spacing w:after="0"/>
        <w:rPr>
          <w:i w:val="0"/>
          <w:iCs/>
          <w:color w:val="000000" w:themeColor="text1"/>
        </w:rPr>
      </w:pPr>
      <w:r w:rsidRPr="00937349">
        <w:rPr>
          <w:i w:val="0"/>
          <w:iCs/>
          <w:color w:val="000000" w:themeColor="text1"/>
        </w:rPr>
        <w:t xml:space="preserve">Data forms the </w:t>
      </w:r>
      <w:r w:rsidR="000F7E63" w:rsidRPr="00937349">
        <w:rPr>
          <w:i w:val="0"/>
          <w:iCs/>
          <w:color w:val="000000" w:themeColor="text1"/>
        </w:rPr>
        <w:t>foundation</w:t>
      </w:r>
      <w:r w:rsidRPr="00937349">
        <w:rPr>
          <w:i w:val="0"/>
          <w:iCs/>
          <w:color w:val="000000" w:themeColor="text1"/>
        </w:rPr>
        <w:t xml:space="preserve"> for informed decisions. COPA-DATA has therefore consistently expanded the options for integrating and using process information in zenon 16</w:t>
      </w:r>
      <w:r w:rsidR="009B5B64">
        <w:rPr>
          <w:i w:val="0"/>
          <w:iCs/>
          <w:color w:val="000000" w:themeColor="text1"/>
        </w:rPr>
        <w:t xml:space="preserve">. </w:t>
      </w:r>
      <w:r w:rsidRPr="00937349">
        <w:rPr>
          <w:i w:val="0"/>
          <w:iCs/>
          <w:color w:val="000000" w:themeColor="text1"/>
        </w:rPr>
        <w:t>With the new AVEVA PI Connector, historical process data can be integrated directly into zenon and used for visualization, reporting or analysis.</w:t>
      </w:r>
    </w:p>
    <w:p w14:paraId="674AAC89" w14:textId="77777777" w:rsidR="009B5B64" w:rsidRDefault="009B5B64" w:rsidP="009B5B64">
      <w:pPr>
        <w:pStyle w:val="04LeadTextPR"/>
        <w:spacing w:after="0"/>
        <w:rPr>
          <w:i w:val="0"/>
          <w:iCs/>
          <w:color w:val="000000" w:themeColor="text1"/>
        </w:rPr>
      </w:pPr>
    </w:p>
    <w:p w14:paraId="2A9C25E9" w14:textId="77777777" w:rsidR="007E20C9" w:rsidRDefault="00C07EB8" w:rsidP="007E20C9">
      <w:pPr>
        <w:pStyle w:val="04LeadTextPR"/>
        <w:spacing w:after="0"/>
        <w:rPr>
          <w:i w:val="0"/>
          <w:iCs/>
          <w:color w:val="000000" w:themeColor="text1"/>
        </w:rPr>
      </w:pPr>
      <w:r w:rsidRPr="00937349">
        <w:rPr>
          <w:i w:val="0"/>
          <w:iCs/>
          <w:color w:val="000000" w:themeColor="text1"/>
        </w:rPr>
        <w:t>At the same time, new connectivity functions expand data exchange between different systems and create the basis for end-to-end data use throughout the entire plant lifecycle.</w:t>
      </w:r>
      <w:r w:rsidR="009B5B64">
        <w:rPr>
          <w:i w:val="0"/>
          <w:iCs/>
          <w:color w:val="000000" w:themeColor="text1"/>
        </w:rPr>
        <w:t xml:space="preserve"> </w:t>
      </w:r>
      <w:r w:rsidRPr="00937349">
        <w:rPr>
          <w:i w:val="0"/>
          <w:iCs/>
          <w:color w:val="000000" w:themeColor="text1"/>
        </w:rPr>
        <w:t xml:space="preserve">In this way, zenon supports companies in making information available more quickly, breaking down data silos and enabling operational and strategic decisions to be made in a user-friendly way </w:t>
      </w:r>
      <w:r w:rsidR="000F7E63" w:rsidRPr="00937349">
        <w:rPr>
          <w:i w:val="0"/>
          <w:iCs/>
          <w:color w:val="000000" w:themeColor="text1"/>
        </w:rPr>
        <w:t xml:space="preserve">based on </w:t>
      </w:r>
      <w:r w:rsidRPr="00937349">
        <w:rPr>
          <w:i w:val="0"/>
          <w:iCs/>
          <w:color w:val="000000" w:themeColor="text1"/>
        </w:rPr>
        <w:t>consistent data.</w:t>
      </w:r>
    </w:p>
    <w:p w14:paraId="66794A60" w14:textId="77777777" w:rsidR="007E20C9" w:rsidRDefault="007E20C9" w:rsidP="007E20C9">
      <w:pPr>
        <w:pStyle w:val="04LeadTextPR"/>
        <w:spacing w:after="0"/>
        <w:rPr>
          <w:i w:val="0"/>
          <w:iCs/>
          <w:color w:val="000000" w:themeColor="text1"/>
        </w:rPr>
      </w:pPr>
    </w:p>
    <w:p w14:paraId="12DD5472" w14:textId="43672167" w:rsidR="00C07EB8" w:rsidRPr="007E20C9" w:rsidRDefault="00C07EB8" w:rsidP="007E20C9">
      <w:pPr>
        <w:pStyle w:val="04LeadTextPR"/>
        <w:spacing w:after="0"/>
        <w:rPr>
          <w:rFonts w:ascii="Segoe UI Semibold" w:hAnsi="Segoe UI Semibold"/>
          <w:i w:val="0"/>
          <w:color w:val="001738"/>
          <w:kern w:val="0"/>
          <w:sz w:val="24"/>
          <w:szCs w:val="32"/>
        </w:rPr>
      </w:pPr>
      <w:r w:rsidRPr="007E20C9">
        <w:rPr>
          <w:rFonts w:ascii="Segoe UI Semibold" w:hAnsi="Segoe UI Semibold"/>
          <w:i w:val="0"/>
          <w:color w:val="001738"/>
          <w:kern w:val="0"/>
          <w:sz w:val="24"/>
          <w:szCs w:val="32"/>
        </w:rPr>
        <w:t>Innovations with added value for different industries</w:t>
      </w:r>
    </w:p>
    <w:p w14:paraId="110A835D" w14:textId="27E5E522" w:rsidR="00642251" w:rsidRDefault="00C07EB8" w:rsidP="006E4532">
      <w:pPr>
        <w:pStyle w:val="04LeadTextPR"/>
        <w:spacing w:after="0"/>
        <w:rPr>
          <w:i w:val="0"/>
          <w:iCs/>
          <w:color w:val="000000" w:themeColor="text1"/>
        </w:rPr>
      </w:pPr>
      <w:r w:rsidRPr="00937349">
        <w:rPr>
          <w:i w:val="0"/>
          <w:iCs/>
          <w:color w:val="000000" w:themeColor="text1"/>
        </w:rPr>
        <w:t>The new features in zenon 16 were specifically developed to address current and future requirements in different industries and to support companies in their respective transformation processes.</w:t>
      </w:r>
    </w:p>
    <w:p w14:paraId="02D4C374" w14:textId="77777777" w:rsidR="006E4532" w:rsidRPr="006E4532" w:rsidRDefault="006E4532" w:rsidP="006E4532"/>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3"/>
        <w:gridCol w:w="7278"/>
      </w:tblGrid>
      <w:tr w:rsidR="00642251" w:rsidRPr="000F7E63" w14:paraId="6CCF568E" w14:textId="77777777" w:rsidTr="00642251">
        <w:trPr>
          <w:tblCellSpacing w:w="15" w:type="dxa"/>
        </w:trPr>
        <w:tc>
          <w:tcPr>
            <w:tcW w:w="0" w:type="auto"/>
            <w:vAlign w:val="center"/>
            <w:hideMark/>
          </w:tcPr>
          <w:p w14:paraId="5B5E4BDE" w14:textId="77777777" w:rsidR="00642251" w:rsidRPr="000F7E63" w:rsidRDefault="00642251" w:rsidP="00642251">
            <w:pPr>
              <w:spacing w:line="278" w:lineRule="auto"/>
              <w:rPr>
                <w:rFonts w:ascii="Segoe UI Semibold" w:eastAsiaTheme="majorEastAsia" w:hAnsi="Segoe UI Semibold" w:cstheme="majorBidi"/>
                <w:color w:val="001738"/>
                <w:sz w:val="24"/>
                <w:szCs w:val="32"/>
              </w:rPr>
            </w:pPr>
            <w:r w:rsidRPr="000F7E63">
              <w:rPr>
                <w:rFonts w:ascii="Segoe UI Semibold" w:eastAsiaTheme="majorEastAsia" w:hAnsi="Segoe UI Semibold" w:cstheme="majorBidi"/>
                <w:color w:val="001738"/>
                <w:sz w:val="24"/>
                <w:szCs w:val="32"/>
              </w:rPr>
              <w:t xml:space="preserve">Industry </w:t>
            </w:r>
          </w:p>
          <w:p w14:paraId="4B916F9F" w14:textId="77777777" w:rsidR="00642251" w:rsidRPr="000F7E63" w:rsidRDefault="00642251">
            <w:pPr>
              <w:rPr>
                <w:b/>
                <w:bCs/>
              </w:rPr>
            </w:pPr>
          </w:p>
        </w:tc>
        <w:tc>
          <w:tcPr>
            <w:tcW w:w="0" w:type="auto"/>
            <w:vAlign w:val="center"/>
            <w:hideMark/>
          </w:tcPr>
          <w:p w14:paraId="2573F6C9" w14:textId="77777777" w:rsidR="00642251" w:rsidRPr="000F7E63" w:rsidRDefault="00642251">
            <w:pPr>
              <w:rPr>
                <w:b/>
                <w:bCs/>
              </w:rPr>
            </w:pPr>
            <w:r w:rsidRPr="000F7E63">
              <w:rPr>
                <w:rFonts w:ascii="Segoe UI Semibold" w:eastAsiaTheme="majorEastAsia" w:hAnsi="Segoe UI Semibold" w:cstheme="majorBidi"/>
                <w:color w:val="001738"/>
                <w:sz w:val="24"/>
                <w:szCs w:val="32"/>
              </w:rPr>
              <w:t>Added value</w:t>
            </w:r>
          </w:p>
        </w:tc>
      </w:tr>
      <w:tr w:rsidR="00642251" w:rsidRPr="000F7E63" w14:paraId="4C3E4CD4" w14:textId="77777777" w:rsidTr="00642251">
        <w:trPr>
          <w:tblCellSpacing w:w="15" w:type="dxa"/>
        </w:trPr>
        <w:tc>
          <w:tcPr>
            <w:tcW w:w="0" w:type="auto"/>
            <w:vAlign w:val="center"/>
            <w:hideMark/>
          </w:tcPr>
          <w:p w14:paraId="6938881C" w14:textId="77777777" w:rsidR="00642251" w:rsidRPr="000F7E63" w:rsidRDefault="00642251">
            <w:pPr>
              <w:rPr>
                <w:rFonts w:ascii="Segoe UI Semibold" w:eastAsiaTheme="majorEastAsia" w:hAnsi="Segoe UI Semibold" w:cstheme="majorBidi"/>
                <w:color w:val="001738"/>
                <w:sz w:val="24"/>
                <w:szCs w:val="32"/>
              </w:rPr>
            </w:pPr>
            <w:r w:rsidRPr="000F7E63">
              <w:rPr>
                <w:rFonts w:ascii="Segoe UI Semibold" w:eastAsiaTheme="majorEastAsia" w:hAnsi="Segoe UI Semibold" w:cstheme="majorBidi"/>
                <w:color w:val="001738"/>
                <w:sz w:val="24"/>
                <w:szCs w:val="32"/>
              </w:rPr>
              <w:t>Energy &amp; Infrastructure</w:t>
            </w:r>
          </w:p>
        </w:tc>
        <w:tc>
          <w:tcPr>
            <w:tcW w:w="0" w:type="auto"/>
            <w:vAlign w:val="center"/>
            <w:hideMark/>
          </w:tcPr>
          <w:p w14:paraId="38CA8432" w14:textId="77777777" w:rsidR="00642251" w:rsidRPr="000F7E63" w:rsidRDefault="00642251">
            <w:r w:rsidRPr="000F7E63">
              <w:rPr>
                <w:color w:val="000000" w:themeColor="text1"/>
              </w:rPr>
              <w:t>New IEC 61850 Configurator for compliance with the requirements of IEC 61850 Edition 2.1, expanded Linux support and virtualization (</w:t>
            </w:r>
            <w:proofErr w:type="spellStart"/>
            <w:r w:rsidRPr="000F7E63">
              <w:rPr>
                <w:color w:val="000000" w:themeColor="text1"/>
              </w:rPr>
              <w:t>vPAC</w:t>
            </w:r>
            <w:proofErr w:type="spellEnd"/>
            <w:r w:rsidRPr="000F7E63">
              <w:rPr>
                <w:color w:val="000000" w:themeColor="text1"/>
              </w:rPr>
              <w:t>) help energy utilities implement the urgently needed modernization of power grids and substations more quickly and efficiently, enabling them to develop their infrastructure in a future-proof manner.</w:t>
            </w:r>
          </w:p>
        </w:tc>
      </w:tr>
      <w:tr w:rsidR="00642251" w:rsidRPr="000F7E63" w14:paraId="53DFF1D9" w14:textId="77777777" w:rsidTr="00642251">
        <w:trPr>
          <w:tblCellSpacing w:w="15" w:type="dxa"/>
        </w:trPr>
        <w:tc>
          <w:tcPr>
            <w:tcW w:w="0" w:type="auto"/>
            <w:vAlign w:val="center"/>
            <w:hideMark/>
          </w:tcPr>
          <w:p w14:paraId="0D16329E" w14:textId="77777777" w:rsidR="00642251" w:rsidRPr="000F7E63" w:rsidRDefault="00642251">
            <w:pPr>
              <w:rPr>
                <w:rFonts w:ascii="Segoe UI Semibold" w:eastAsiaTheme="majorEastAsia" w:hAnsi="Segoe UI Semibold" w:cstheme="majorBidi"/>
                <w:color w:val="001738"/>
                <w:sz w:val="24"/>
                <w:szCs w:val="32"/>
              </w:rPr>
            </w:pPr>
            <w:r w:rsidRPr="000F7E63">
              <w:rPr>
                <w:rFonts w:ascii="Segoe UI Semibold" w:eastAsiaTheme="majorEastAsia" w:hAnsi="Segoe UI Semibold" w:cstheme="majorBidi"/>
                <w:color w:val="001738"/>
                <w:sz w:val="24"/>
                <w:szCs w:val="32"/>
              </w:rPr>
              <w:t>Life Sciences &amp; Pharma</w:t>
            </w:r>
          </w:p>
        </w:tc>
        <w:tc>
          <w:tcPr>
            <w:tcW w:w="0" w:type="auto"/>
            <w:vAlign w:val="center"/>
            <w:hideMark/>
          </w:tcPr>
          <w:p w14:paraId="27A08375" w14:textId="52B20A32" w:rsidR="00642251" w:rsidRPr="000F7E63" w:rsidRDefault="00642251" w:rsidP="000634FE">
            <w:r w:rsidRPr="000F7E63">
              <w:t xml:space="preserve">MTP 2.0 support, biometric authentication with zenon </w:t>
            </w:r>
            <w:proofErr w:type="spellStart"/>
            <w:r w:rsidRPr="000F7E63">
              <w:t>IIoT</w:t>
            </w:r>
            <w:proofErr w:type="spellEnd"/>
            <w:r w:rsidRPr="000F7E63">
              <w:t xml:space="preserve"> Services, eSignature, and enhancements to batch management, as well as extensions to the</w:t>
            </w:r>
            <w:r w:rsidR="000634FE">
              <w:t xml:space="preserve"> </w:t>
            </w:r>
            <w:r w:rsidR="000634FE" w:rsidRPr="000634FE">
              <w:t>PAS-X MSI</w:t>
            </w:r>
            <w:r w:rsidR="000634FE">
              <w:t xml:space="preserve"> </w:t>
            </w:r>
            <w:r w:rsidRPr="000F7E63">
              <w:t>interface, facilitate compliance with regulatory requirements and support modular production concepts.</w:t>
            </w:r>
          </w:p>
        </w:tc>
      </w:tr>
      <w:tr w:rsidR="00642251" w:rsidRPr="000F7E63" w14:paraId="4E12860B" w14:textId="77777777" w:rsidTr="00642251">
        <w:trPr>
          <w:tblCellSpacing w:w="15" w:type="dxa"/>
        </w:trPr>
        <w:tc>
          <w:tcPr>
            <w:tcW w:w="0" w:type="auto"/>
            <w:vAlign w:val="center"/>
            <w:hideMark/>
          </w:tcPr>
          <w:p w14:paraId="514E0393" w14:textId="77777777" w:rsidR="00642251" w:rsidRPr="000F7E63" w:rsidRDefault="00642251">
            <w:pPr>
              <w:rPr>
                <w:rFonts w:ascii="Segoe UI Semibold" w:eastAsiaTheme="majorEastAsia" w:hAnsi="Segoe UI Semibold" w:cstheme="majorBidi"/>
                <w:color w:val="001738"/>
                <w:sz w:val="24"/>
                <w:szCs w:val="32"/>
              </w:rPr>
            </w:pPr>
            <w:r w:rsidRPr="000F7E63">
              <w:rPr>
                <w:rFonts w:ascii="Segoe UI Semibold" w:eastAsiaTheme="majorEastAsia" w:hAnsi="Segoe UI Semibold" w:cstheme="majorBidi"/>
                <w:color w:val="001738"/>
                <w:sz w:val="24"/>
                <w:szCs w:val="32"/>
              </w:rPr>
              <w:t>Food &amp; Beverage</w:t>
            </w:r>
          </w:p>
        </w:tc>
        <w:tc>
          <w:tcPr>
            <w:tcW w:w="0" w:type="auto"/>
            <w:vAlign w:val="center"/>
            <w:hideMark/>
          </w:tcPr>
          <w:p w14:paraId="38EBEDE7" w14:textId="77777777" w:rsidR="00642251" w:rsidRPr="000F7E63" w:rsidRDefault="00642251">
            <w:r w:rsidRPr="000F7E63">
              <w:rPr>
                <w:color w:val="000000" w:themeColor="text1"/>
              </w:rPr>
              <w:t>Enhanced Web Visualization Service, numerous improvements in alarm management usability and optimized engineering functions help make production processes more efficient, reduce downtime and simplify daily plant operation.</w:t>
            </w:r>
          </w:p>
        </w:tc>
      </w:tr>
    </w:tbl>
    <w:p w14:paraId="37AD26A5" w14:textId="77777777" w:rsidR="00C07EB8" w:rsidRPr="000F7E63" w:rsidRDefault="00C07EB8" w:rsidP="00C07EB8">
      <w:pPr>
        <w:spacing w:line="278" w:lineRule="auto"/>
        <w:rPr>
          <w:b/>
          <w:bCs/>
        </w:rPr>
      </w:pPr>
    </w:p>
    <w:p w14:paraId="08B048D5" w14:textId="744F663D" w:rsidR="00C07EB8" w:rsidRDefault="00C07EB8" w:rsidP="00937349">
      <w:pPr>
        <w:pStyle w:val="04LeadTextPR"/>
        <w:spacing w:after="0"/>
        <w:rPr>
          <w:i w:val="0"/>
          <w:iCs/>
          <w:color w:val="000000" w:themeColor="text1"/>
        </w:rPr>
      </w:pPr>
      <w:r w:rsidRPr="00937349">
        <w:rPr>
          <w:i w:val="0"/>
          <w:iCs/>
          <w:color w:val="000000" w:themeColor="text1"/>
        </w:rPr>
        <w:t xml:space="preserve">“The requirements for the automation of infrastructure and industry are changing fundamentally. Today, companies need to respond more quickly to market changes, make their systems and </w:t>
      </w:r>
      <w:r w:rsidRPr="00937349">
        <w:rPr>
          <w:i w:val="0"/>
          <w:iCs/>
          <w:color w:val="000000" w:themeColor="text1"/>
        </w:rPr>
        <w:lastRenderedPageBreak/>
        <w:t>plants more resilient and at the same time protect existing investments. With zenon 16, we offer an open software platform that makes it possible to achieve precisely this balance. It combines innovation with investment security and creates the foundation for the gradual transformation toward Software</w:t>
      </w:r>
      <w:r w:rsidR="00613E02" w:rsidRPr="00937349">
        <w:rPr>
          <w:i w:val="0"/>
          <w:iCs/>
          <w:color w:val="000000" w:themeColor="text1"/>
        </w:rPr>
        <w:t>-</w:t>
      </w:r>
      <w:r w:rsidR="00EB78AA">
        <w:rPr>
          <w:i w:val="0"/>
          <w:iCs/>
          <w:color w:val="000000" w:themeColor="text1"/>
        </w:rPr>
        <w:t>d</w:t>
      </w:r>
      <w:r w:rsidRPr="00937349">
        <w:rPr>
          <w:i w:val="0"/>
          <w:iCs/>
          <w:color w:val="000000" w:themeColor="text1"/>
        </w:rPr>
        <w:t>efined Automation – regardless of existing systems or future technological changes,” says J</w:t>
      </w:r>
      <w:r w:rsidR="002E2D6D">
        <w:rPr>
          <w:i w:val="0"/>
          <w:iCs/>
          <w:color w:val="000000" w:themeColor="text1"/>
        </w:rPr>
        <w:t>ue</w:t>
      </w:r>
      <w:r w:rsidRPr="00937349">
        <w:rPr>
          <w:i w:val="0"/>
          <w:iCs/>
          <w:color w:val="000000" w:themeColor="text1"/>
        </w:rPr>
        <w:t>rgen Resch, Director Industry Management</w:t>
      </w:r>
      <w:r w:rsidR="00633F10">
        <w:rPr>
          <w:i w:val="0"/>
          <w:iCs/>
          <w:color w:val="000000" w:themeColor="text1"/>
        </w:rPr>
        <w:t xml:space="preserve"> Energy</w:t>
      </w:r>
      <w:r w:rsidRPr="00937349">
        <w:rPr>
          <w:i w:val="0"/>
          <w:iCs/>
          <w:color w:val="000000" w:themeColor="text1"/>
        </w:rPr>
        <w:t>, COPA-DATA.</w:t>
      </w:r>
    </w:p>
    <w:p w14:paraId="4574E7FA" w14:textId="77777777" w:rsidR="00F26994" w:rsidRPr="00A77579" w:rsidRDefault="00F26994" w:rsidP="00A77579">
      <w:pPr>
        <w:pStyle w:val="04LeadTextPR"/>
        <w:spacing w:after="0"/>
        <w:rPr>
          <w:i w:val="0"/>
          <w:iCs/>
          <w:color w:val="000000" w:themeColor="text1"/>
        </w:rPr>
      </w:pPr>
    </w:p>
    <w:p w14:paraId="5F80B05E" w14:textId="47EB604C" w:rsidR="00D01715" w:rsidRDefault="00C07EB8" w:rsidP="00345B74">
      <w:pPr>
        <w:pStyle w:val="04LeadTextPR"/>
        <w:spacing w:after="0"/>
        <w:rPr>
          <w:i w:val="0"/>
          <w:iCs/>
          <w:color w:val="000000" w:themeColor="text1"/>
        </w:rPr>
      </w:pPr>
      <w:r w:rsidRPr="00937349">
        <w:rPr>
          <w:i w:val="0"/>
          <w:iCs/>
          <w:color w:val="000000" w:themeColor="text1"/>
        </w:rPr>
        <w:t>“When developing zenon 16, the central question for us was not which new functions we could add, but what concrete added value they would create for our users,” says Gi</w:t>
      </w:r>
      <w:r w:rsidR="00D12461">
        <w:rPr>
          <w:i w:val="0"/>
          <w:iCs/>
          <w:color w:val="000000" w:themeColor="text1"/>
        </w:rPr>
        <w:t>u</w:t>
      </w:r>
      <w:r w:rsidRPr="00937349">
        <w:rPr>
          <w:i w:val="0"/>
          <w:iCs/>
          <w:color w:val="000000" w:themeColor="text1"/>
        </w:rPr>
        <w:t xml:space="preserve">seppe Menin, Senior Director Manufacturing Industry, COPA-DATA. “Every innovation – from modular engineering and modern web technologies to biometric authentication – is intended to simplify processes, reduce engineering effort and help our customers implement their automation projects more quickly. The new functions were specifically developed to simplify the everyday work of engineering teams, plant operators and production managers </w:t>
      </w:r>
      <w:r w:rsidR="00DB25B4" w:rsidRPr="00DB25B4">
        <w:rPr>
          <w:i w:val="0"/>
          <w:iCs/>
          <w:color w:val="000000" w:themeColor="text1"/>
        </w:rPr>
        <w:t xml:space="preserve">while meeting </w:t>
      </w:r>
      <w:proofErr w:type="spellStart"/>
      <w:r w:rsidR="00DB25B4" w:rsidRPr="00DB25B4">
        <w:rPr>
          <w:i w:val="0"/>
          <w:iCs/>
          <w:color w:val="000000" w:themeColor="text1"/>
        </w:rPr>
        <w:t>GxP</w:t>
      </w:r>
      <w:proofErr w:type="spellEnd"/>
      <w:r w:rsidR="00DB25B4" w:rsidRPr="00DB25B4">
        <w:rPr>
          <w:i w:val="0"/>
          <w:iCs/>
          <w:color w:val="000000" w:themeColor="text1"/>
        </w:rPr>
        <w:t xml:space="preserve"> and cybersecurity requirements.</w:t>
      </w:r>
      <w:r w:rsidR="00345B74">
        <w:rPr>
          <w:i w:val="0"/>
          <w:iCs/>
          <w:color w:val="000000" w:themeColor="text1"/>
        </w:rPr>
        <w:t>”</w:t>
      </w:r>
    </w:p>
    <w:p w14:paraId="68BCE10D" w14:textId="77777777" w:rsidR="00345B74" w:rsidRPr="00345B74" w:rsidRDefault="00345B74" w:rsidP="00345B74"/>
    <w:p w14:paraId="1CEB3B9C" w14:textId="06640042" w:rsidR="00AA0F9F" w:rsidRPr="004B4917" w:rsidRDefault="00C07EB8" w:rsidP="004B4917">
      <w:pPr>
        <w:pStyle w:val="06Headline3"/>
        <w:spacing w:before="0" w:after="0" w:line="276" w:lineRule="auto"/>
        <w:rPr>
          <w:lang w:val="en-US"/>
        </w:rPr>
      </w:pPr>
      <w:r w:rsidRPr="000F7E63">
        <w:rPr>
          <w:lang w:val="en-US"/>
        </w:rPr>
        <w:t>Software</w:t>
      </w:r>
      <w:r w:rsidR="00613E02">
        <w:rPr>
          <w:lang w:val="en-US"/>
        </w:rPr>
        <w:t>-</w:t>
      </w:r>
      <w:r w:rsidR="00EB78AA">
        <w:rPr>
          <w:lang w:val="en-US"/>
        </w:rPr>
        <w:t>d</w:t>
      </w:r>
      <w:r w:rsidRPr="000F7E63">
        <w:rPr>
          <w:lang w:val="en-US"/>
        </w:rPr>
        <w:t>efined Automation as a long-term strategy</w:t>
      </w:r>
    </w:p>
    <w:p w14:paraId="73DC9822" w14:textId="2C7A91A6" w:rsidR="002E2D6D" w:rsidRPr="00E45F72" w:rsidRDefault="00B9016B" w:rsidP="00E45F72">
      <w:pPr>
        <w:pStyle w:val="04LeadTextPR"/>
        <w:spacing w:after="0"/>
        <w:rPr>
          <w:i w:val="0"/>
          <w:iCs/>
          <w:color w:val="000000" w:themeColor="text1"/>
        </w:rPr>
      </w:pPr>
      <w:r w:rsidRPr="00937349">
        <w:rPr>
          <w:i w:val="0"/>
          <w:iCs/>
          <w:color w:val="000000" w:themeColor="text1"/>
        </w:rPr>
        <w:t>The combination of modular engineering concepts, enhanced security functions, powerful web technologies and an open integration architecture creates the conditions for automation solutions that can continuously evolve. Expanded Linux support – including comprehensive redundancy capabilities and ICCP Process Gateway support – and additional virtualization options also provide greater flexibility and user-friendliness when operating modern automation environments. At the same time, zenon supports companies in meeting regulatory requirements, making engineering processes more efficient and utilizing data across system boundaries.</w:t>
      </w:r>
      <w:r w:rsidR="00A77579">
        <w:br/>
      </w:r>
    </w:p>
    <w:p w14:paraId="5DF21AD9" w14:textId="77777777" w:rsidR="002E2D6D" w:rsidRDefault="002E2D6D">
      <w:pPr>
        <w:rPr>
          <w:rFonts w:ascii="Segoe UI Semibold" w:eastAsiaTheme="majorEastAsia" w:hAnsi="Segoe UI Semibold" w:cstheme="majorBidi"/>
          <w:color w:val="001738"/>
          <w:sz w:val="24"/>
          <w:szCs w:val="32"/>
        </w:rPr>
      </w:pPr>
      <w:r>
        <w:br w:type="page"/>
      </w:r>
    </w:p>
    <w:p w14:paraId="5D473389" w14:textId="6AB1A6B9" w:rsidR="2E3B1666" w:rsidRPr="00892777" w:rsidRDefault="2E3B1666" w:rsidP="70A428D0">
      <w:pPr>
        <w:pStyle w:val="06Headline3"/>
        <w:ind w:left="357" w:hanging="357"/>
        <w:rPr>
          <w:lang w:val="en-US"/>
        </w:rPr>
      </w:pPr>
      <w:r w:rsidRPr="70A428D0">
        <w:rPr>
          <w:lang w:val="en-US"/>
        </w:rPr>
        <w:lastRenderedPageBreak/>
        <w:t>Images</w:t>
      </w:r>
    </w:p>
    <w:p w14:paraId="5130EEF3" w14:textId="7594B4BF" w:rsidR="00A8595A" w:rsidRPr="00EF24B4" w:rsidRDefault="00A8595A" w:rsidP="00EF24B4">
      <w:pPr>
        <w:rPr>
          <w:rFonts w:ascii="Segoe UI" w:hAnsi="Segoe UI" w:cs="Segoe UI"/>
          <w:color w:val="000000" w:themeColor="text1"/>
          <w:sz w:val="20"/>
          <w:szCs w:val="20"/>
          <w:lang w:eastAsia="ko-KR"/>
        </w:rPr>
      </w:pPr>
      <w:r w:rsidRPr="00766203">
        <w:rPr>
          <w:noProof/>
          <w:color w:val="FF0000"/>
          <w:lang w:val="de-AT"/>
        </w:rPr>
        <w:drawing>
          <wp:anchor distT="0" distB="0" distL="114300" distR="114300" simplePos="0" relativeHeight="251658240" behindDoc="1" locked="0" layoutInCell="1" allowOverlap="1" wp14:anchorId="3E3856AC" wp14:editId="3258C74A">
            <wp:simplePos x="0" y="0"/>
            <wp:positionH relativeFrom="margin">
              <wp:align>left</wp:align>
            </wp:positionH>
            <wp:positionV relativeFrom="paragraph">
              <wp:posOffset>6497</wp:posOffset>
            </wp:positionV>
            <wp:extent cx="2400300" cy="1265555"/>
            <wp:effectExtent l="0" t="0" r="0" b="0"/>
            <wp:wrapTight wrapText="bothSides">
              <wp:wrapPolygon edited="0">
                <wp:start x="0" y="0"/>
                <wp:lineTo x="0" y="21134"/>
                <wp:lineTo x="21429" y="21134"/>
                <wp:lineTo x="21429" y="0"/>
                <wp:lineTo x="0" y="0"/>
              </wp:wrapPolygon>
            </wp:wrapTight>
            <wp:docPr id="14124313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31345" name="Grafik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00300"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766203">
          <w:rPr>
            <w:rStyle w:val="Hyperlink"/>
          </w:rPr>
          <w:t>Download</w:t>
        </w:r>
      </w:hyperlink>
      <w:r w:rsidRPr="00872DED">
        <w:t xml:space="preserve"> – </w:t>
      </w:r>
      <w:r w:rsidR="03869F4E">
        <w:t>image</w:t>
      </w:r>
      <w:r w:rsidR="005C3A02" w:rsidRPr="00872DED">
        <w:t xml:space="preserve"> credit</w:t>
      </w:r>
      <w:r w:rsidRPr="00872DED">
        <w:t xml:space="preserve">: </w:t>
      </w:r>
      <w:r w:rsidR="00EF24B4">
        <w:t>Adobe Stock</w:t>
      </w:r>
      <w:r w:rsidR="00C62A4C">
        <w:t xml:space="preserve">, </w:t>
      </w:r>
      <w:r w:rsidR="00EF24B4" w:rsidRPr="00EF24B4">
        <w:t>Andrey Popov</w:t>
      </w:r>
    </w:p>
    <w:p w14:paraId="650C0D12" w14:textId="522E9E81" w:rsidR="00945983" w:rsidRDefault="00945983" w:rsidP="00A8595A">
      <w:pPr>
        <w:rPr>
          <w:rFonts w:eastAsia="Times New Roman" w:cs="Times New Roman"/>
        </w:rPr>
      </w:pPr>
      <w:r w:rsidRPr="00945983">
        <w:rPr>
          <w:rFonts w:eastAsia="Times New Roman" w:cs="Times New Roman"/>
        </w:rPr>
        <w:t xml:space="preserve">With zenon 16, COPA-DATA has released the latest version of its software platform. The product’s new features and enhancements represent another step toward </w:t>
      </w:r>
      <w:r w:rsidR="00EB78AA">
        <w:rPr>
          <w:rFonts w:eastAsia="Times New Roman" w:cs="Times New Roman"/>
        </w:rPr>
        <w:t>S</w:t>
      </w:r>
      <w:r w:rsidRPr="00945983">
        <w:rPr>
          <w:rFonts w:eastAsia="Times New Roman" w:cs="Times New Roman"/>
        </w:rPr>
        <w:t xml:space="preserve">oftware-defined </w:t>
      </w:r>
      <w:r w:rsidR="00EB78AA">
        <w:rPr>
          <w:rFonts w:eastAsia="Times New Roman" w:cs="Times New Roman"/>
        </w:rPr>
        <w:t>A</w:t>
      </w:r>
      <w:r w:rsidRPr="00945983">
        <w:rPr>
          <w:rFonts w:eastAsia="Times New Roman" w:cs="Times New Roman"/>
        </w:rPr>
        <w:t>utomation.</w:t>
      </w:r>
    </w:p>
    <w:p w14:paraId="37A8DFEC" w14:textId="54CA0419" w:rsidR="00D76922" w:rsidRPr="00D76922" w:rsidRDefault="0062708B" w:rsidP="00A8595A">
      <w:r w:rsidRPr="005C3A02">
        <w:rPr>
          <w:noProof/>
          <w:color w:val="FF0000"/>
          <w:highlight w:val="yellow"/>
          <w:lang w:val="de-AT"/>
        </w:rPr>
        <w:drawing>
          <wp:anchor distT="0" distB="0" distL="114300" distR="114300" simplePos="0" relativeHeight="251658241" behindDoc="1" locked="0" layoutInCell="1" allowOverlap="1" wp14:anchorId="20228E1D" wp14:editId="13F830E7">
            <wp:simplePos x="0" y="0"/>
            <wp:positionH relativeFrom="margin">
              <wp:posOffset>-36195</wp:posOffset>
            </wp:positionH>
            <wp:positionV relativeFrom="paragraph">
              <wp:posOffset>307340</wp:posOffset>
            </wp:positionV>
            <wp:extent cx="2512695" cy="1024890"/>
            <wp:effectExtent l="0" t="0" r="1905" b="3810"/>
            <wp:wrapTight wrapText="bothSides">
              <wp:wrapPolygon edited="0">
                <wp:start x="4749" y="0"/>
                <wp:lineTo x="328" y="803"/>
                <wp:lineTo x="0" y="1204"/>
                <wp:lineTo x="0" y="21279"/>
                <wp:lineTo x="21453" y="21279"/>
                <wp:lineTo x="21453" y="1204"/>
                <wp:lineTo x="21125" y="803"/>
                <wp:lineTo x="16704" y="0"/>
                <wp:lineTo x="4749" y="0"/>
              </wp:wrapPolygon>
            </wp:wrapTight>
            <wp:docPr id="13835833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83376"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12695"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032FC" w14:textId="0791330C" w:rsidR="00A8595A" w:rsidRPr="0062708B" w:rsidRDefault="00A8595A" w:rsidP="00A8595A">
      <w:pPr>
        <w:pStyle w:val="05BodyTextPR"/>
      </w:pPr>
      <w:hyperlink r:id="rId15" w:history="1">
        <w:r w:rsidRPr="007031C1">
          <w:rPr>
            <w:rStyle w:val="Hyperlink"/>
          </w:rPr>
          <w:t>Download</w:t>
        </w:r>
      </w:hyperlink>
      <w:r w:rsidRPr="0062708B">
        <w:t xml:space="preserve"> – </w:t>
      </w:r>
      <w:r w:rsidR="1675B4B0">
        <w:t>image</w:t>
      </w:r>
      <w:r w:rsidR="00872DED" w:rsidRPr="0062708B">
        <w:t xml:space="preserve"> credit</w:t>
      </w:r>
      <w:r w:rsidRPr="0062708B">
        <w:t xml:space="preserve">: </w:t>
      </w:r>
      <w:r w:rsidR="0062708B" w:rsidRPr="0062708B">
        <w:t>COPA-D</w:t>
      </w:r>
      <w:r w:rsidR="0062708B">
        <w:t>ATA</w:t>
      </w:r>
    </w:p>
    <w:p w14:paraId="0003B5BF" w14:textId="77777777" w:rsidR="00CF4E65" w:rsidRDefault="00CF4E65" w:rsidP="00A8595A">
      <w:pPr>
        <w:rPr>
          <w:rFonts w:eastAsia="Times New Roman" w:cs="Times New Roman"/>
        </w:rPr>
      </w:pPr>
      <w:r w:rsidRPr="00CF4E65">
        <w:rPr>
          <w:rFonts w:eastAsia="Times New Roman" w:cs="Times New Roman"/>
        </w:rPr>
        <w:t>New filtering options in the Web Visualization Service improve usability and provide a clearer overview of visualizations in the web browser.</w:t>
      </w:r>
    </w:p>
    <w:p w14:paraId="51EAC04D" w14:textId="780557BC" w:rsidR="00A8595A" w:rsidRPr="00CF4E65" w:rsidRDefault="0062708B" w:rsidP="00A8595A">
      <w:r w:rsidRPr="005C3A02">
        <w:rPr>
          <w:noProof/>
          <w:color w:val="FF0000"/>
          <w:highlight w:val="yellow"/>
          <w:lang w:val="de-AT"/>
        </w:rPr>
        <w:drawing>
          <wp:anchor distT="0" distB="0" distL="114300" distR="114300" simplePos="0" relativeHeight="251658242" behindDoc="1" locked="0" layoutInCell="1" allowOverlap="1" wp14:anchorId="13636F7A" wp14:editId="3EDB821E">
            <wp:simplePos x="0" y="0"/>
            <wp:positionH relativeFrom="margin">
              <wp:posOffset>-67235</wp:posOffset>
            </wp:positionH>
            <wp:positionV relativeFrom="paragraph">
              <wp:posOffset>204545</wp:posOffset>
            </wp:positionV>
            <wp:extent cx="1586230" cy="1397000"/>
            <wp:effectExtent l="0" t="0" r="0" b="0"/>
            <wp:wrapTight wrapText="bothSides">
              <wp:wrapPolygon edited="0">
                <wp:start x="259" y="1473"/>
                <wp:lineTo x="259" y="16789"/>
                <wp:lineTo x="7523" y="20324"/>
                <wp:lineTo x="9857" y="20324"/>
                <wp:lineTo x="15046" y="19735"/>
                <wp:lineTo x="15824" y="19145"/>
                <wp:lineTo x="13230" y="16200"/>
                <wp:lineTo x="20234" y="16200"/>
                <wp:lineTo x="21271" y="15611"/>
                <wp:lineTo x="21271" y="2945"/>
                <wp:lineTo x="19196" y="2356"/>
                <wp:lineTo x="4151" y="1473"/>
                <wp:lineTo x="259" y="1473"/>
              </wp:wrapPolygon>
            </wp:wrapTight>
            <wp:docPr id="18618604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60433" name="Grafik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86230"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F9303" w14:textId="4B51824D" w:rsidR="00A8595A" w:rsidRPr="0062708B" w:rsidRDefault="00A8595A" w:rsidP="00A8595A">
      <w:pPr>
        <w:pStyle w:val="05BodyTextPR"/>
      </w:pPr>
      <w:hyperlink r:id="rId17" w:history="1">
        <w:r w:rsidRPr="0070782E">
          <w:rPr>
            <w:rStyle w:val="Hyperlink"/>
          </w:rPr>
          <w:t>Download</w:t>
        </w:r>
      </w:hyperlink>
      <w:r w:rsidRPr="0062708B">
        <w:t xml:space="preserve"> – </w:t>
      </w:r>
      <w:r w:rsidR="600E02E7">
        <w:t>image</w:t>
      </w:r>
      <w:r w:rsidR="00872DED" w:rsidRPr="0062708B">
        <w:t xml:space="preserve"> credit</w:t>
      </w:r>
      <w:r w:rsidRPr="0062708B">
        <w:t xml:space="preserve">: </w:t>
      </w:r>
      <w:r w:rsidR="0062708B" w:rsidRPr="0062708B">
        <w:t>COPA-D</w:t>
      </w:r>
      <w:r w:rsidR="0062708B">
        <w:t>ATA</w:t>
      </w:r>
    </w:p>
    <w:p w14:paraId="1304D6C2" w14:textId="4C3797A7" w:rsidR="00A8595A" w:rsidRDefault="00440E3F" w:rsidP="00A8595A">
      <w:pPr>
        <w:rPr>
          <w:rFonts w:eastAsia="Times New Roman" w:cs="Times New Roman"/>
        </w:rPr>
      </w:pPr>
      <w:r w:rsidRPr="00440E3F">
        <w:rPr>
          <w:rFonts w:eastAsia="Times New Roman" w:cs="Times New Roman"/>
        </w:rPr>
        <w:t xml:space="preserve">PFC (“Procedure Function Chart”) </w:t>
      </w:r>
      <w:r w:rsidR="00892777" w:rsidRPr="00892777">
        <w:rPr>
          <w:rFonts w:eastAsia="Times New Roman" w:cs="Times New Roman"/>
        </w:rPr>
        <w:t xml:space="preserve">batch recipes </w:t>
      </w:r>
      <w:r w:rsidRPr="00440E3F">
        <w:rPr>
          <w:rFonts w:eastAsia="Times New Roman" w:cs="Times New Roman"/>
        </w:rPr>
        <w:t>can now be viewed not only in the zenon Service Engine</w:t>
      </w:r>
      <w:r w:rsidR="00892777">
        <w:rPr>
          <w:rFonts w:eastAsia="Times New Roman" w:cs="Times New Roman"/>
        </w:rPr>
        <w:t>,</w:t>
      </w:r>
      <w:r w:rsidRPr="00440E3F">
        <w:rPr>
          <w:rFonts w:eastAsia="Times New Roman" w:cs="Times New Roman"/>
        </w:rPr>
        <w:t xml:space="preserve"> but also via the Web Visualization Service.</w:t>
      </w:r>
    </w:p>
    <w:p w14:paraId="28734294" w14:textId="77777777" w:rsidR="00440E3F" w:rsidRPr="00440E3F" w:rsidRDefault="00440E3F" w:rsidP="00A8595A"/>
    <w:p w14:paraId="62441D46" w14:textId="7A5A6250" w:rsidR="003D2DAD" w:rsidRPr="000F7E63" w:rsidRDefault="00440E3F" w:rsidP="00F26994">
      <w:pPr>
        <w:pStyle w:val="04Headline1"/>
        <w:numPr>
          <w:ilvl w:val="0"/>
          <w:numId w:val="0"/>
        </w:numPr>
        <w:rPr>
          <w:lang w:val="en-US"/>
        </w:rPr>
      </w:pPr>
      <w:r>
        <w:rPr>
          <w:lang w:val="en-US"/>
        </w:rPr>
        <w:br/>
      </w:r>
      <w:r w:rsidR="003D2DAD" w:rsidRPr="000F7E63">
        <w:rPr>
          <w:lang w:val="en-US"/>
        </w:rPr>
        <w:t>About COPA-DATA</w:t>
      </w:r>
    </w:p>
    <w:p w14:paraId="6A23F8D8" w14:textId="7A0AAF50" w:rsidR="00DA5313" w:rsidRPr="000F7E63" w:rsidRDefault="00DA5313" w:rsidP="00DA5313">
      <w:pPr>
        <w:pStyle w:val="06Headline3"/>
        <w:rPr>
          <w:rFonts w:ascii="Segoe UI Light" w:eastAsiaTheme="minorHAnsi" w:hAnsi="Segoe UI Light" w:cstheme="minorBidi"/>
          <w:color w:val="000000" w:themeColor="text1"/>
          <w:sz w:val="22"/>
          <w:szCs w:val="22"/>
          <w:lang w:val="en-US"/>
        </w:rPr>
      </w:pPr>
      <w:r w:rsidRPr="000F7E63">
        <w:rPr>
          <w:rFonts w:ascii="Segoe UI Light" w:eastAsiaTheme="minorHAnsi" w:hAnsi="Segoe UI Light" w:cstheme="minorBidi"/>
          <w:color w:val="000000" w:themeColor="text1"/>
          <w:sz w:val="22"/>
          <w:szCs w:val="22"/>
          <w:lang w:val="en-US"/>
        </w:rPr>
        <w:t xml:space="preserve">COPA-DATA is an independent software manufacturer that specializes in digitalization for the manufacturing industry and energy sector. Its </w:t>
      </w:r>
      <w:hyperlink r:id="rId18" w:history="1">
        <w:r w:rsidRPr="000F7E63">
          <w:rPr>
            <w:rStyle w:val="Hyperlink"/>
            <w:rFonts w:eastAsiaTheme="minorHAnsi" w:cstheme="minorBidi"/>
            <w:sz w:val="22"/>
            <w:szCs w:val="22"/>
            <w:lang w:val="en-US"/>
          </w:rPr>
          <w:t>zenon® software platform</w:t>
        </w:r>
      </w:hyperlink>
      <w:r w:rsidRPr="000F7E63">
        <w:rPr>
          <w:rFonts w:ascii="Segoe UI Light" w:eastAsiaTheme="minorHAnsi" w:hAnsi="Segoe UI Light" w:cstheme="minorBidi"/>
          <w:color w:val="000000" w:themeColor="text1"/>
          <w:sz w:val="22"/>
          <w:szCs w:val="22"/>
          <w:lang w:val="en-US"/>
        </w:rPr>
        <w:t xml:space="preserve"> enables users worldwide to automate, manage, monitor, integrate and optimize machines, equipment, buildings and power grids. COPA-DATA combines decades of experience in automation with the potential of digital transformation and a strong drive for sustainability-enabling solutions. In this way, the company supports its customers to achieve their objectives more easily, faster and more efficiently.</w:t>
      </w:r>
    </w:p>
    <w:p w14:paraId="18F27156" w14:textId="77777777" w:rsidR="00C62A4C" w:rsidRDefault="00C62A4C">
      <w:pPr>
        <w:rPr>
          <w:rFonts w:ascii="Segoe UI Semibold" w:eastAsiaTheme="majorEastAsia" w:hAnsi="Segoe UI Semibold" w:cstheme="majorBidi"/>
          <w:color w:val="001738"/>
          <w:sz w:val="24"/>
          <w:szCs w:val="32"/>
        </w:rPr>
      </w:pPr>
      <w:r>
        <w:br w:type="page"/>
      </w:r>
    </w:p>
    <w:p w14:paraId="010E5E53" w14:textId="2ECD66ED" w:rsidR="00470C61" w:rsidRPr="000F7E63" w:rsidRDefault="00470C61" w:rsidP="00745FB6">
      <w:pPr>
        <w:pStyle w:val="06Headline3"/>
        <w:rPr>
          <w:lang w:val="en-US"/>
        </w:rPr>
      </w:pPr>
      <w:r w:rsidRPr="000F7E63">
        <w:rPr>
          <w:lang w:val="en-US"/>
        </w:rPr>
        <w:lastRenderedPageBreak/>
        <w:t>You need more information?</w:t>
      </w:r>
    </w:p>
    <w:p w14:paraId="1F454030" w14:textId="77777777" w:rsidR="00E45598" w:rsidRPr="000F7E63" w:rsidRDefault="00E45598" w:rsidP="00E45598">
      <w:pPr>
        <w:pStyle w:val="06Headline3"/>
        <w:rPr>
          <w:lang w:val="en-US"/>
        </w:rPr>
      </w:pPr>
      <w:r w:rsidRPr="000F7E63">
        <w:rPr>
          <w:lang w:val="en-US"/>
        </w:rPr>
        <w:t>PR Agency</w:t>
      </w:r>
    </w:p>
    <w:p w14:paraId="3EBC4775" w14:textId="77777777" w:rsidR="00C938B1" w:rsidRPr="00011653" w:rsidRDefault="00C938B1" w:rsidP="00745FB6">
      <w:pPr>
        <w:rPr>
          <w:lang w:val="de-DE"/>
        </w:rPr>
      </w:pPr>
      <w:r w:rsidRPr="00011653">
        <w:rPr>
          <w:lang w:val="de-DE"/>
        </w:rPr>
        <w:t>Maisberger GmbH</w:t>
      </w:r>
      <w:r w:rsidRPr="00011653">
        <w:rPr>
          <w:lang w:val="de-DE"/>
        </w:rPr>
        <w:br/>
        <w:t>Christine Wildgruber / Antonia Bodenschatz </w:t>
      </w:r>
      <w:r w:rsidRPr="00011653">
        <w:rPr>
          <w:lang w:val="de-DE"/>
        </w:rPr>
        <w:br/>
        <w:t>Claudius-Keller-</w:t>
      </w:r>
      <w:proofErr w:type="spellStart"/>
      <w:r w:rsidRPr="00011653">
        <w:rPr>
          <w:lang w:val="de-DE"/>
        </w:rPr>
        <w:t>Strasse</w:t>
      </w:r>
      <w:proofErr w:type="spellEnd"/>
      <w:r w:rsidRPr="00011653">
        <w:rPr>
          <w:lang w:val="de-DE"/>
        </w:rPr>
        <w:t xml:space="preserve"> 3c</w:t>
      </w:r>
      <w:r w:rsidRPr="00011653">
        <w:rPr>
          <w:lang w:val="de-DE"/>
        </w:rPr>
        <w:br/>
        <w:t>81669 Munich</w:t>
      </w:r>
      <w:r w:rsidRPr="00011653">
        <w:rPr>
          <w:lang w:val="de-DE"/>
        </w:rPr>
        <w:br/>
        <w:t>Germany</w:t>
      </w:r>
    </w:p>
    <w:p w14:paraId="580E2690" w14:textId="77777777" w:rsidR="00C938B1" w:rsidRPr="00011653" w:rsidRDefault="00C938B1" w:rsidP="00745FB6">
      <w:pPr>
        <w:rPr>
          <w:color w:val="E64415" w:themeColor="accent2"/>
          <w:u w:val="single"/>
          <w:lang w:val="it-IT"/>
        </w:rPr>
      </w:pPr>
      <w:hyperlink r:id="rId19" w:history="1">
        <w:r w:rsidRPr="00011653">
          <w:rPr>
            <w:rStyle w:val="Hyperlink"/>
            <w:lang w:val="it-IT"/>
          </w:rPr>
          <w:t>copadata@maisberger.com</w:t>
        </w:r>
      </w:hyperlink>
      <w:r w:rsidRPr="00011653">
        <w:rPr>
          <w:color w:val="E64415" w:themeColor="accent2"/>
          <w:u w:val="single"/>
          <w:lang w:val="it-IT"/>
        </w:rPr>
        <w:t xml:space="preserve"> </w:t>
      </w:r>
    </w:p>
    <w:p w14:paraId="31EA3662" w14:textId="77777777" w:rsidR="00C938B1" w:rsidRPr="00011653" w:rsidRDefault="00C938B1" w:rsidP="00745FB6">
      <w:pPr>
        <w:rPr>
          <w:lang w:val="it-IT"/>
        </w:rPr>
      </w:pPr>
      <w:r w:rsidRPr="00011653">
        <w:rPr>
          <w:lang w:val="it-IT"/>
        </w:rPr>
        <w:t>Tel.: +49 89 419 599-27</w:t>
      </w:r>
    </w:p>
    <w:p w14:paraId="01351FCD" w14:textId="77777777" w:rsidR="00C938B1" w:rsidRPr="00011653" w:rsidRDefault="00C938B1" w:rsidP="00C938B1">
      <w:pPr>
        <w:pStyle w:val="06Headline3"/>
        <w:rPr>
          <w:lang w:val="it-IT"/>
        </w:rPr>
      </w:pPr>
      <w:r w:rsidRPr="00011653">
        <w:rPr>
          <w:lang w:val="it-IT"/>
        </w:rPr>
        <w:t xml:space="preserve">COPA-DATA </w:t>
      </w:r>
    </w:p>
    <w:p w14:paraId="71559E66" w14:textId="77777777" w:rsidR="006A6D9B" w:rsidRPr="00CA42C0" w:rsidRDefault="006A6D9B" w:rsidP="006A6D9B">
      <w:pPr>
        <w:rPr>
          <w:lang w:val="it-IT"/>
        </w:rPr>
      </w:pPr>
      <w:r w:rsidRPr="00CA42C0">
        <w:rPr>
          <w:lang w:val="it-IT"/>
        </w:rPr>
        <w:t>Ing. Punzenberger COPA-DATA GmbH</w:t>
      </w:r>
      <w:r w:rsidRPr="00CA42C0">
        <w:rPr>
          <w:lang w:val="it-IT"/>
        </w:rPr>
        <w:br/>
        <w:t>COPA-DATA Headquarters</w:t>
      </w:r>
      <w:r w:rsidRPr="00CA42C0">
        <w:rPr>
          <w:lang w:val="it-IT"/>
        </w:rPr>
        <w:br/>
      </w:r>
      <w:proofErr w:type="spellStart"/>
      <w:r w:rsidRPr="00CA42C0">
        <w:rPr>
          <w:lang w:val="it-IT"/>
        </w:rPr>
        <w:t>Karolingerstrasse</w:t>
      </w:r>
      <w:proofErr w:type="spellEnd"/>
      <w:r w:rsidRPr="00CA42C0">
        <w:rPr>
          <w:lang w:val="it-IT"/>
        </w:rPr>
        <w:t xml:space="preserve"> 7B</w:t>
      </w:r>
      <w:r w:rsidRPr="00CA42C0">
        <w:rPr>
          <w:lang w:val="it-IT"/>
        </w:rPr>
        <w:br/>
        <w:t>5020 Salzburg</w:t>
      </w:r>
      <w:r w:rsidRPr="00CA42C0">
        <w:rPr>
          <w:lang w:val="it-IT"/>
        </w:rPr>
        <w:br/>
        <w:t>Austria</w:t>
      </w:r>
    </w:p>
    <w:p w14:paraId="099897BA" w14:textId="77777777" w:rsidR="00BE5C37" w:rsidRPr="007B1400" w:rsidRDefault="00BE5C37" w:rsidP="00BE5C37">
      <w:pPr>
        <w:pStyle w:val="03BodyText"/>
        <w:spacing w:after="120"/>
        <w:rPr>
          <w:rFonts w:cs="Segoe UI Light"/>
          <w:color w:val="E64415" w:themeColor="accent2"/>
          <w:lang w:val="it-IT"/>
        </w:rPr>
      </w:pPr>
      <w:hyperlink r:id="rId20" w:history="1">
        <w:r w:rsidRPr="007B1400">
          <w:rPr>
            <w:rStyle w:val="Hyperlink"/>
            <w:rFonts w:cs="Segoe UI Light"/>
            <w:lang w:val="it-IT"/>
          </w:rPr>
          <w:t>www.copadata.com</w:t>
        </w:r>
      </w:hyperlink>
    </w:p>
    <w:p w14:paraId="7039E936" w14:textId="784ACC43" w:rsidR="003D2DAD" w:rsidRPr="007B1400" w:rsidRDefault="00470C61" w:rsidP="003053AB">
      <w:pPr>
        <w:pStyle w:val="03BodyText"/>
        <w:rPr>
          <w:rFonts w:ascii="Segoe UI Semibold" w:hAnsi="Segoe UI Semibold" w:cs="Segoe UI Semibold"/>
          <w:lang w:val="it-IT"/>
        </w:rPr>
      </w:pPr>
      <w:r w:rsidRPr="000F7E63">
        <w:rPr>
          <w:rFonts w:ascii="Segoe UI Semibold" w:hAnsi="Segoe UI Semibold" w:cs="Segoe UI Semibold"/>
          <w:noProof/>
        </w:rPr>
        <w:drawing>
          <wp:inline distT="0" distB="0" distL="0" distR="0" wp14:anchorId="512E320E" wp14:editId="744321F1">
            <wp:extent cx="180000" cy="180000"/>
            <wp:effectExtent l="0" t="0" r="0" b="0"/>
            <wp:docPr id="1914035685" name="Picture 1" descr="A white letter on a grey background&#10;&#10;AI-generated content may be incorrec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4028" name="Picture 1" descr="A white letter on a grey background&#10;&#10;AI-generated content may be incorrect.">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7B1400">
        <w:rPr>
          <w:rFonts w:ascii="Segoe UI Semibold" w:hAnsi="Segoe UI Semibold" w:cs="Segoe UI Semibold"/>
          <w:lang w:val="it-IT"/>
        </w:rPr>
        <w:t xml:space="preserve"> </w:t>
      </w:r>
      <w:r w:rsidRPr="000F7E63">
        <w:rPr>
          <w:rFonts w:ascii="Segoe UI Semibold" w:hAnsi="Segoe UI Semibold" w:cs="Segoe UI Semibold"/>
          <w:noProof/>
        </w:rPr>
        <w:drawing>
          <wp:inline distT="0" distB="0" distL="0" distR="0" wp14:anchorId="4E7A191B" wp14:editId="3D21F2B5">
            <wp:extent cx="180000" cy="180000"/>
            <wp:effectExtent l="0" t="0" r="0" b="0"/>
            <wp:docPr id="1092436032" name="Picture 2" descr="A white play button with a black arrow&#10;&#10;AI-generated content may be incorrec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05266" name="Picture 2" descr="A white play button with a black arrow&#10;&#10;AI-generated content may be incorrect.">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7B1400">
        <w:rPr>
          <w:rFonts w:ascii="Segoe UI Semibold" w:hAnsi="Segoe UI Semibold" w:cs="Segoe UI Semibold"/>
          <w:lang w:val="it-IT"/>
        </w:rPr>
        <w:t xml:space="preserve"> </w:t>
      </w:r>
      <w:r w:rsidRPr="000F7E63">
        <w:rPr>
          <w:rFonts w:ascii="Segoe UI Semibold" w:hAnsi="Segoe UI Semibold" w:cs="Segoe UI Semibold"/>
          <w:noProof/>
        </w:rPr>
        <w:drawing>
          <wp:inline distT="0" distB="0" distL="0" distR="0" wp14:anchorId="5A68D1AF" wp14:editId="02410ECE">
            <wp:extent cx="180000" cy="180000"/>
            <wp:effectExtent l="0" t="0" r="0" b="0"/>
            <wp:docPr id="184061278" name="Picture 3" descr="A white circle with a letter f in it&#10;&#10;AI-generated content may be incorrec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79226" name="Picture 3" descr="A white circle with a letter f in it&#10;&#10;AI-generated content may be incorrect.">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7B1400">
        <w:rPr>
          <w:rFonts w:ascii="Segoe UI Semibold" w:hAnsi="Segoe UI Semibold" w:cs="Segoe UI Semibold"/>
          <w:lang w:val="it-IT"/>
        </w:rPr>
        <w:t xml:space="preserve"> </w:t>
      </w:r>
      <w:r w:rsidRPr="000F7E63">
        <w:rPr>
          <w:rFonts w:ascii="Segoe UI Semibold" w:hAnsi="Segoe UI Semibold" w:cs="Segoe UI Semibold"/>
          <w:noProof/>
        </w:rPr>
        <w:drawing>
          <wp:inline distT="0" distB="0" distL="0" distR="0" wp14:anchorId="14E19B5A" wp14:editId="2E118D1D">
            <wp:extent cx="180000" cy="180000"/>
            <wp:effectExtent l="0" t="0" r="0" b="0"/>
            <wp:docPr id="1756124353" name="Picture 4" descr="A white logo with a circle&#10;&#10;AI-generated content may be incorrec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08633" name="Picture 4" descr="A white logo with a circle&#10;&#10;AI-generated content may be incorrect.">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sectPr w:rsidR="003D2DAD" w:rsidRPr="007B1400" w:rsidSect="004519FE">
      <w:headerReference w:type="default" r:id="rId29"/>
      <w:footerReference w:type="default" r:id="rId30"/>
      <w:headerReference w:type="first" r:id="rId31"/>
      <w:pgSz w:w="11907" w:h="16839" w:code="9"/>
      <w:pgMar w:top="1985"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A923" w14:textId="77777777" w:rsidR="0017740F" w:rsidRPr="000F7E63" w:rsidRDefault="0017740F" w:rsidP="004334FB">
      <w:pPr>
        <w:spacing w:after="0" w:line="240" w:lineRule="auto"/>
      </w:pPr>
      <w:r w:rsidRPr="000F7E63">
        <w:separator/>
      </w:r>
    </w:p>
  </w:endnote>
  <w:endnote w:type="continuationSeparator" w:id="0">
    <w:p w14:paraId="4B988DA3" w14:textId="77777777" w:rsidR="0017740F" w:rsidRPr="000F7E63" w:rsidRDefault="0017740F" w:rsidP="004334FB">
      <w:pPr>
        <w:spacing w:after="0" w:line="240" w:lineRule="auto"/>
      </w:pPr>
      <w:r w:rsidRPr="000F7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C32F" w14:textId="77777777" w:rsidR="003E78F9" w:rsidRPr="000F7E63" w:rsidRDefault="003E78F9" w:rsidP="00767A9A">
    <w:pPr>
      <w:pStyle w:val="Fuzeile"/>
      <w:jc w:val="right"/>
      <w:rPr>
        <w:rFonts w:ascii="Segoe UI Semibold" w:hAnsi="Segoe UI Semibold" w:cs="Segoe UI Semibold"/>
        <w:bCs/>
        <w:color w:val="FFFFFF" w:themeColor="background1"/>
        <w:sz w:val="28"/>
        <w:szCs w:val="28"/>
      </w:rPr>
    </w:pPr>
    <w:r w:rsidRPr="000F7E63">
      <w:rPr>
        <w:rFonts w:ascii="Times New Roman" w:hAnsi="Times New Roman" w:cs="Times New Roman"/>
        <w:b/>
        <w:noProof/>
        <w:color w:val="FFFFFF" w:themeColor="background1"/>
        <w:sz w:val="28"/>
        <w:szCs w:val="28"/>
        <w:lang w:eastAsia="de-AT"/>
      </w:rPr>
      <mc:AlternateContent>
        <mc:Choice Requires="wps">
          <w:drawing>
            <wp:anchor distT="0" distB="0" distL="114300" distR="114300" simplePos="0" relativeHeight="251658241" behindDoc="1" locked="0" layoutInCell="1" allowOverlap="1" wp14:anchorId="261E5569" wp14:editId="74BF587C">
              <wp:simplePos x="0" y="0"/>
              <wp:positionH relativeFrom="column">
                <wp:posOffset>5567482</wp:posOffset>
              </wp:positionH>
              <wp:positionV relativeFrom="page">
                <wp:posOffset>10091956</wp:posOffset>
              </wp:positionV>
              <wp:extent cx="269875" cy="646383"/>
              <wp:effectExtent l="0" t="0" r="0" b="190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646383"/>
                      </a:xfrm>
                      <a:prstGeom prst="rect">
                        <a:avLst/>
                      </a:prstGeom>
                      <a:solidFill>
                        <a:srgbClr val="B0B1B3"/>
                      </a:solid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31FB4" id="Rectangle 23" o:spid="_x0000_s1026" style="position:absolute;margin-left:438.4pt;margin-top:794.65pt;width:21.25pt;height:50.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" fillcolor="#b0b1b3" stroked="f">
              <w10:wrap anchory="page"/>
            </v:rect>
          </w:pict>
        </mc:Fallback>
      </mc:AlternateContent>
    </w:r>
    <w:r w:rsidRPr="000F7E63">
      <w:rPr>
        <w:rFonts w:ascii="Times New Roman" w:hAnsi="Times New Roman" w:cs="Times New Roman"/>
        <w:noProof/>
        <w:color w:val="FFFFFF" w:themeColor="background1"/>
        <w:sz w:val="28"/>
        <w:szCs w:val="28"/>
        <w:lang w:eastAsia="de-AT"/>
      </w:rPr>
      <w:drawing>
        <wp:anchor distT="0" distB="0" distL="114300" distR="114300" simplePos="0" relativeHeight="251658242" behindDoc="0" locked="0" layoutInCell="1" allowOverlap="1" wp14:anchorId="6BB287DA" wp14:editId="3B12AB4F">
          <wp:simplePos x="0" y="0"/>
          <wp:positionH relativeFrom="page">
            <wp:align>left</wp:align>
          </wp:positionH>
          <wp:positionV relativeFrom="paragraph">
            <wp:posOffset>-1480185</wp:posOffset>
          </wp:positionV>
          <wp:extent cx="173736" cy="1399032"/>
          <wp:effectExtent l="0" t="0" r="0" b="0"/>
          <wp:wrapTight wrapText="bothSides">
            <wp:wrapPolygon edited="0">
              <wp:start x="0" y="0"/>
              <wp:lineTo x="0" y="21178"/>
              <wp:lineTo x="18989" y="21178"/>
              <wp:lineTo x="18989" y="0"/>
              <wp:lineTo x="0" y="0"/>
            </wp:wrapPolygon>
          </wp:wrapTight>
          <wp:docPr id="1428648035" name="Picture 142864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bar.jpg"/>
                  <pic:cNvPicPr/>
                </pic:nvPicPr>
                <pic:blipFill>
                  <a:blip r:embed="rId1">
                    <a:extLst>
                      <a:ext uri="{28A0092B-C50C-407E-A947-70E740481C1C}">
                        <a14:useLocalDpi xmlns:a14="http://schemas.microsoft.com/office/drawing/2010/main" val="0"/>
                      </a:ext>
                    </a:extLst>
                  </a:blip>
                  <a:stretch>
                    <a:fillRect/>
                  </a:stretch>
                </pic:blipFill>
                <pic:spPr>
                  <a:xfrm>
                    <a:off x="0" y="0"/>
                    <a:ext cx="173736" cy="1399032"/>
                  </a:xfrm>
                  <a:prstGeom prst="rect">
                    <a:avLst/>
                  </a:prstGeom>
                </pic:spPr>
              </pic:pic>
            </a:graphicData>
          </a:graphic>
          <wp14:sizeRelH relativeFrom="page">
            <wp14:pctWidth>0</wp14:pctWidth>
          </wp14:sizeRelH>
          <wp14:sizeRelV relativeFrom="page">
            <wp14:pctHeight>0</wp14:pctHeight>
          </wp14:sizeRelV>
        </wp:anchor>
      </w:drawing>
    </w:r>
    <w:r w:rsidRPr="000F7E63">
      <w:rPr>
        <w:rFonts w:ascii="Times New Roman" w:eastAsiaTheme="minorEastAsia" w:hAnsi="Times New Roman" w:cs="Times New Roman"/>
        <w:b/>
        <w:color w:val="FFFFFF" w:themeColor="background1"/>
        <w:sz w:val="28"/>
        <w:szCs w:val="28"/>
      </w:rPr>
      <w:t xml:space="preserve">    </w:t>
    </w:r>
    <w:r w:rsidRPr="000F7E63">
      <w:rPr>
        <w:rFonts w:ascii="Segoe UI Semibold" w:eastAsiaTheme="minorEastAsia" w:hAnsi="Segoe UI Semibold" w:cs="Segoe UI Semibold"/>
        <w:bCs/>
        <w:color w:val="FFFFFF" w:themeColor="background1"/>
        <w:sz w:val="20"/>
        <w:szCs w:val="20"/>
      </w:rPr>
      <w:fldChar w:fldCharType="begin"/>
    </w:r>
    <w:r w:rsidRPr="000F7E63">
      <w:rPr>
        <w:rFonts w:ascii="Segoe UI Semibold" w:hAnsi="Segoe UI Semibold" w:cs="Segoe UI Semibold"/>
        <w:bCs/>
        <w:color w:val="FFFFFF" w:themeColor="background1"/>
        <w:sz w:val="20"/>
        <w:szCs w:val="20"/>
      </w:rPr>
      <w:instrText>PAGE   \* MERGEFORMAT</w:instrText>
    </w:r>
    <w:r w:rsidRPr="000F7E63">
      <w:rPr>
        <w:rFonts w:ascii="Segoe UI Semibold" w:eastAsiaTheme="minorEastAsia" w:hAnsi="Segoe UI Semibold" w:cs="Segoe UI Semibold"/>
        <w:bCs/>
        <w:color w:val="FFFFFF" w:themeColor="background1"/>
        <w:sz w:val="20"/>
        <w:szCs w:val="20"/>
      </w:rPr>
      <w:fldChar w:fldCharType="separate"/>
    </w:r>
    <w:r w:rsidR="00484832" w:rsidRPr="000F7E63">
      <w:rPr>
        <w:rFonts w:ascii="Segoe UI Semibold" w:eastAsiaTheme="majorEastAsia" w:hAnsi="Segoe UI Semibold" w:cs="Segoe UI Semibold"/>
        <w:bCs/>
        <w:color w:val="FFFFFF" w:themeColor="background1"/>
        <w:sz w:val="20"/>
        <w:szCs w:val="20"/>
      </w:rPr>
      <w:t>5</w:t>
    </w:r>
    <w:r w:rsidRPr="000F7E63">
      <w:rPr>
        <w:rFonts w:ascii="Segoe UI Semibold" w:eastAsiaTheme="majorEastAsia" w:hAnsi="Segoe UI Semibold" w:cs="Segoe UI Semibold"/>
        <w:bCs/>
        <w:color w:val="FFFFFF" w:themeColor="background1"/>
        <w:sz w:val="20"/>
        <w:szCs w:val="20"/>
      </w:rPr>
      <w:fldChar w:fldCharType="end"/>
    </w:r>
  </w:p>
  <w:p w14:paraId="7F27D3BD" w14:textId="77777777" w:rsidR="003E78F9" w:rsidRPr="000F7E63" w:rsidRDefault="003E78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AE052" w14:textId="77777777" w:rsidR="0017740F" w:rsidRPr="000F7E63" w:rsidRDefault="0017740F" w:rsidP="004334FB">
      <w:pPr>
        <w:spacing w:after="0" w:line="240" w:lineRule="auto"/>
      </w:pPr>
      <w:r w:rsidRPr="000F7E63">
        <w:separator/>
      </w:r>
    </w:p>
  </w:footnote>
  <w:footnote w:type="continuationSeparator" w:id="0">
    <w:p w14:paraId="3F1A259D" w14:textId="77777777" w:rsidR="0017740F" w:rsidRPr="000F7E63" w:rsidRDefault="0017740F" w:rsidP="004334FB">
      <w:pPr>
        <w:spacing w:after="0" w:line="240" w:lineRule="auto"/>
      </w:pPr>
      <w:r w:rsidRPr="000F7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DECD" w14:textId="77777777" w:rsidR="003E78F9" w:rsidRPr="000F7E63" w:rsidRDefault="00A27B4F" w:rsidP="004B361E">
    <w:pPr>
      <w:pStyle w:val="PageHeaderTitle"/>
      <w:tabs>
        <w:tab w:val="clear" w:pos="4703"/>
        <w:tab w:val="clear" w:pos="9406"/>
        <w:tab w:val="left" w:pos="2580"/>
      </w:tabs>
    </w:pPr>
    <w:r w:rsidRPr="000F7E63">
      <w:rPr>
        <w:noProof/>
      </w:rPr>
      <w:drawing>
        <wp:anchor distT="0" distB="0" distL="114300" distR="114300" simplePos="0" relativeHeight="251658243" behindDoc="0" locked="0" layoutInCell="1" allowOverlap="1" wp14:anchorId="52A8D45D" wp14:editId="31E7D68B">
          <wp:simplePos x="0" y="0"/>
          <wp:positionH relativeFrom="page">
            <wp:posOffset>5581403</wp:posOffset>
          </wp:positionH>
          <wp:positionV relativeFrom="page">
            <wp:posOffset>542015</wp:posOffset>
          </wp:positionV>
          <wp:extent cx="1440000" cy="257693"/>
          <wp:effectExtent l="0" t="0" r="0" b="9525"/>
          <wp:wrapNone/>
          <wp:docPr id="222009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589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257693"/>
                  </a:xfrm>
                  <a:prstGeom prst="rect">
                    <a:avLst/>
                  </a:prstGeom>
                  <a:noFill/>
                  <a:ln>
                    <a:noFill/>
                  </a:ln>
                </pic:spPr>
              </pic:pic>
            </a:graphicData>
          </a:graphic>
          <wp14:sizeRelH relativeFrom="page">
            <wp14:pctWidth>0</wp14:pctWidth>
          </wp14:sizeRelH>
          <wp14:sizeRelV relativeFrom="page">
            <wp14:pctHeight>0</wp14:pctHeight>
          </wp14:sizeRelV>
        </wp:anchor>
      </w:drawing>
    </w:r>
    <w:r w:rsidR="004B361E" w:rsidRPr="000F7E6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2D5" w14:textId="77777777" w:rsidR="003E78F9" w:rsidRPr="000F7E63" w:rsidRDefault="003E78F9" w:rsidP="003E78F9">
    <w:pPr>
      <w:pStyle w:val="Kopfzeile"/>
    </w:pPr>
  </w:p>
  <w:p w14:paraId="4F6C57A6" w14:textId="77777777" w:rsidR="003E78F9" w:rsidRPr="000F7E63" w:rsidRDefault="0017740F">
    <w:pPr>
      <w:pStyle w:val="Kopfzeile"/>
    </w:pPr>
    <w:r>
      <w:object w:dxaOrig="0" w:dyaOrig="0" w14:anchorId="5642C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7.15pt;margin-top:50.85pt;width:35.15pt;height:29.75pt;z-index:251658240;visibility:visible;mso-wrap-edited:f;mso-position-vertical-relative:page" wrapcoords="-415 0 -415 21109 21600 21109 21600 0 -415 0" o:allowoverlap="f">
          <v:imagedata r:id="rId1" o:title=""/>
          <w10:wrap type="square" anchory="page"/>
        </v:shape>
        <o:OLEObject Type="Embed" ProgID="Word.Picture.8" ShapeID="_x0000_s1028" DrawAspect="Content" ObjectID="_1850883334" r:id="rId2"/>
      </w:object>
    </w:r>
    <w:r w:rsidR="003E78F9" w:rsidRPr="000F7E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34A0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8C2085"/>
    <w:multiLevelType w:val="hybridMultilevel"/>
    <w:tmpl w:val="AFD63DF2"/>
    <w:lvl w:ilvl="0" w:tplc="D512954C">
      <w:start w:val="1"/>
      <w:numFmt w:val="bullet"/>
      <w:pStyle w:val="08BulletsLevel3"/>
      <w:lvlText w:val="-"/>
      <w:lvlJc w:val="left"/>
      <w:pPr>
        <w:ind w:left="3561" w:hanging="360"/>
      </w:pPr>
      <w:rPr>
        <w:rFonts w:ascii="Arial" w:hAnsi="Arial" w:hint="default"/>
        <w:color w:val="F15A22"/>
      </w:rPr>
    </w:lvl>
    <w:lvl w:ilvl="1" w:tplc="04090003" w:tentative="1">
      <w:start w:val="1"/>
      <w:numFmt w:val="bullet"/>
      <w:lvlText w:val="o"/>
      <w:lvlJc w:val="left"/>
      <w:pPr>
        <w:ind w:left="4281" w:hanging="360"/>
      </w:pPr>
      <w:rPr>
        <w:rFonts w:ascii="Courier New" w:hAnsi="Courier New" w:cs="Courier New" w:hint="default"/>
      </w:rPr>
    </w:lvl>
    <w:lvl w:ilvl="2" w:tplc="04090005" w:tentative="1">
      <w:start w:val="1"/>
      <w:numFmt w:val="bullet"/>
      <w:lvlText w:val=""/>
      <w:lvlJc w:val="left"/>
      <w:pPr>
        <w:ind w:left="5001" w:hanging="360"/>
      </w:pPr>
      <w:rPr>
        <w:rFonts w:ascii="Wingdings" w:hAnsi="Wingdings" w:hint="default"/>
      </w:rPr>
    </w:lvl>
    <w:lvl w:ilvl="3" w:tplc="04090001" w:tentative="1">
      <w:start w:val="1"/>
      <w:numFmt w:val="bullet"/>
      <w:lvlText w:val=""/>
      <w:lvlJc w:val="left"/>
      <w:pPr>
        <w:ind w:left="5721" w:hanging="360"/>
      </w:pPr>
      <w:rPr>
        <w:rFonts w:ascii="Symbol" w:hAnsi="Symbol" w:hint="default"/>
      </w:rPr>
    </w:lvl>
    <w:lvl w:ilvl="4" w:tplc="04090003" w:tentative="1">
      <w:start w:val="1"/>
      <w:numFmt w:val="bullet"/>
      <w:lvlText w:val="o"/>
      <w:lvlJc w:val="left"/>
      <w:pPr>
        <w:ind w:left="6441" w:hanging="360"/>
      </w:pPr>
      <w:rPr>
        <w:rFonts w:ascii="Courier New" w:hAnsi="Courier New" w:cs="Courier New" w:hint="default"/>
      </w:rPr>
    </w:lvl>
    <w:lvl w:ilvl="5" w:tplc="04090005" w:tentative="1">
      <w:start w:val="1"/>
      <w:numFmt w:val="bullet"/>
      <w:lvlText w:val=""/>
      <w:lvlJc w:val="left"/>
      <w:pPr>
        <w:ind w:left="7161" w:hanging="360"/>
      </w:pPr>
      <w:rPr>
        <w:rFonts w:ascii="Wingdings" w:hAnsi="Wingdings" w:hint="default"/>
      </w:rPr>
    </w:lvl>
    <w:lvl w:ilvl="6" w:tplc="04090001" w:tentative="1">
      <w:start w:val="1"/>
      <w:numFmt w:val="bullet"/>
      <w:lvlText w:val=""/>
      <w:lvlJc w:val="left"/>
      <w:pPr>
        <w:ind w:left="7881" w:hanging="360"/>
      </w:pPr>
      <w:rPr>
        <w:rFonts w:ascii="Symbol" w:hAnsi="Symbol" w:hint="default"/>
      </w:rPr>
    </w:lvl>
    <w:lvl w:ilvl="7" w:tplc="04090003" w:tentative="1">
      <w:start w:val="1"/>
      <w:numFmt w:val="bullet"/>
      <w:lvlText w:val="o"/>
      <w:lvlJc w:val="left"/>
      <w:pPr>
        <w:ind w:left="8601" w:hanging="360"/>
      </w:pPr>
      <w:rPr>
        <w:rFonts w:ascii="Courier New" w:hAnsi="Courier New" w:cs="Courier New" w:hint="default"/>
      </w:rPr>
    </w:lvl>
    <w:lvl w:ilvl="8" w:tplc="04090005" w:tentative="1">
      <w:start w:val="1"/>
      <w:numFmt w:val="bullet"/>
      <w:lvlText w:val=""/>
      <w:lvlJc w:val="left"/>
      <w:pPr>
        <w:ind w:left="9321" w:hanging="360"/>
      </w:pPr>
      <w:rPr>
        <w:rFonts w:ascii="Wingdings" w:hAnsi="Wingdings" w:hint="default"/>
      </w:rPr>
    </w:lvl>
  </w:abstractNum>
  <w:abstractNum w:abstractNumId="2" w15:restartNumberingAfterBreak="0">
    <w:nsid w:val="05901914"/>
    <w:multiLevelType w:val="hybridMultilevel"/>
    <w:tmpl w:val="4552AF6A"/>
    <w:lvl w:ilvl="0" w:tplc="862A9422">
      <w:start w:val="1"/>
      <w:numFmt w:val="decimal"/>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D5B0528"/>
    <w:multiLevelType w:val="multilevel"/>
    <w:tmpl w:val="1D8E4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648B4"/>
    <w:multiLevelType w:val="multilevel"/>
    <w:tmpl w:val="B856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02E96"/>
    <w:multiLevelType w:val="multilevel"/>
    <w:tmpl w:val="F9B8CA0C"/>
    <w:styleLink w:val="05bHeadlinenumbered"/>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3CBB22A9"/>
    <w:multiLevelType w:val="multilevel"/>
    <w:tmpl w:val="3196A2D2"/>
    <w:styleLink w:val="MultilayerListstraton"/>
    <w:lvl w:ilvl="0">
      <w:start w:val="1"/>
      <w:numFmt w:val="decimal"/>
      <w:pStyle w:val="04Headline1"/>
      <w:lvlText w:val="%1."/>
      <w:lvlJc w:val="left"/>
      <w:pPr>
        <w:ind w:left="360" w:hanging="360"/>
      </w:pPr>
      <w:rPr>
        <w:rFonts w:ascii="Segoe UI Semibold" w:hAnsi="Segoe UI Semibold" w:hint="default"/>
        <w:b w:val="0"/>
        <w:i w:val="0"/>
      </w:rPr>
    </w:lvl>
    <w:lvl w:ilvl="1">
      <w:start w:val="1"/>
      <w:numFmt w:val="decimal"/>
      <w:pStyle w:val="05bHeadline2numbered"/>
      <w:lvlText w:val="%1.%2."/>
      <w:lvlJc w:val="left"/>
      <w:pPr>
        <w:ind w:left="720" w:hanging="360"/>
      </w:pPr>
      <w:rPr>
        <w:rFonts w:hint="default"/>
      </w:rPr>
    </w:lvl>
    <w:lvl w:ilvl="2">
      <w:start w:val="1"/>
      <w:numFmt w:val="decimal"/>
      <w:pStyle w:val="06bHeadline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3654A3E"/>
    <w:multiLevelType w:val="multilevel"/>
    <w:tmpl w:val="EA30B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35F0A"/>
    <w:multiLevelType w:val="multilevel"/>
    <w:tmpl w:val="001CA4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49230E"/>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3B508FF"/>
    <w:multiLevelType w:val="hybridMultilevel"/>
    <w:tmpl w:val="ACC24112"/>
    <w:lvl w:ilvl="0" w:tplc="BB706DB0">
      <w:start w:val="1"/>
      <w:numFmt w:val="bullet"/>
      <w:pStyle w:val="08BulletsLevel1"/>
      <w:lvlText w:val="}"/>
      <w:lvlJc w:val="left"/>
      <w:pPr>
        <w:ind w:left="1398" w:hanging="360"/>
      </w:pPr>
      <w:rPr>
        <w:rFonts w:ascii="Wingdings 3" w:hAnsi="Wingdings 3" w:cs="Wingdings 3" w:hint="default"/>
        <w:bCs w:val="0"/>
        <w:iCs w:val="0"/>
        <w:color w:val="F15A22"/>
        <w:szCs w:val="20"/>
      </w:rPr>
    </w:lvl>
    <w:lvl w:ilvl="1" w:tplc="9BFEE4F2">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1" w15:restartNumberingAfterBreak="0">
    <w:nsid w:val="54B571CE"/>
    <w:multiLevelType w:val="multilevel"/>
    <w:tmpl w:val="F9B8CA0C"/>
    <w:numStyleLink w:val="05bHeadlinenumbered"/>
  </w:abstractNum>
  <w:abstractNum w:abstractNumId="12" w15:restartNumberingAfterBreak="0">
    <w:nsid w:val="5AD67F45"/>
    <w:multiLevelType w:val="hybridMultilevel"/>
    <w:tmpl w:val="A866D1EC"/>
    <w:lvl w:ilvl="0" w:tplc="B5BC5C56">
      <w:start w:val="1"/>
      <w:numFmt w:val="decimalZero"/>
      <w:lvlText w:val="%1"/>
      <w:lvlJc w:val="left"/>
      <w:pPr>
        <w:ind w:left="720" w:hanging="360"/>
      </w:pPr>
      <w:rPr>
        <w:rFonts w:ascii="Arial" w:hAnsi="Arial"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E6248D"/>
    <w:multiLevelType w:val="hybridMultilevel"/>
    <w:tmpl w:val="33269284"/>
    <w:lvl w:ilvl="0" w:tplc="0DD28F4E">
      <w:start w:val="1"/>
      <w:numFmt w:val="decimal"/>
      <w:lvlText w:val="%1."/>
      <w:lvlJc w:val="left"/>
      <w:pPr>
        <w:ind w:left="360" w:hanging="360"/>
      </w:pPr>
      <w:rPr>
        <w:rFonts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3866B7"/>
    <w:multiLevelType w:val="hybridMultilevel"/>
    <w:tmpl w:val="AF00145C"/>
    <w:lvl w:ilvl="0" w:tplc="7C08AAFE">
      <w:start w:val="1"/>
      <w:numFmt w:val="bullet"/>
      <w:pStyle w:val="08BulletsLevel2"/>
      <w:lvlText w:val=""/>
      <w:lvlJc w:val="left"/>
      <w:pPr>
        <w:ind w:left="2481" w:hanging="360"/>
      </w:pPr>
      <w:rPr>
        <w:rFonts w:ascii="Wingdings" w:hAnsi="Wingdings" w:hint="default"/>
        <w:color w:val="F15A22"/>
        <w:sz w:val="20"/>
        <w:szCs w:val="20"/>
      </w:rPr>
    </w:lvl>
    <w:lvl w:ilvl="1" w:tplc="23722902">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5" w15:restartNumberingAfterBreak="0">
    <w:nsid w:val="737818E2"/>
    <w:multiLevelType w:val="multilevel"/>
    <w:tmpl w:val="822AFB3A"/>
    <w:styleLink w:val="Style1"/>
    <w:lvl w:ilvl="0">
      <w:start w:val="1"/>
      <w:numFmt w:val="decimal"/>
      <w:lvlText w:val="%1."/>
      <w:lvlJc w:val="left"/>
      <w:pPr>
        <w:ind w:left="360" w:hanging="360"/>
      </w:pPr>
      <w:rPr>
        <w:rFonts w:hint="default"/>
        <w:b/>
        <w:i w:val="0"/>
        <w:color w:val="001B38" w:themeColor="accent1"/>
        <w:u w:color="001B38" w:themeColor="accent1"/>
      </w:rPr>
    </w:lvl>
    <w:lvl w:ilvl="1">
      <w:start w:val="1"/>
      <w:numFmt w:val="decimal"/>
      <w:pStyle w:val="05bHeadlinenumbered-"/>
      <w:lvlText w:val="%1.%2."/>
      <w:lvlJc w:val="left"/>
      <w:pPr>
        <w:ind w:left="1353"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39E40FC"/>
    <w:multiLevelType w:val="hybridMultilevel"/>
    <w:tmpl w:val="118EBC4A"/>
    <w:lvl w:ilvl="0" w:tplc="058875BA">
      <w:start w:val="1"/>
      <w:numFmt w:val="decimal"/>
      <w:pStyle w:val="07NumbersLevel1"/>
      <w:lvlText w:val="%1."/>
      <w:lvlJc w:val="left"/>
      <w:pPr>
        <w:ind w:left="720" w:hanging="360"/>
      </w:pPr>
    </w:lvl>
    <w:lvl w:ilvl="1" w:tplc="0B32F678">
      <w:start w:val="1"/>
      <w:numFmt w:val="lowerLetter"/>
      <w:pStyle w:val="07Numbers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C3630"/>
    <w:multiLevelType w:val="hybridMultilevel"/>
    <w:tmpl w:val="0F883F2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63566261">
    <w:abstractNumId w:val="12"/>
  </w:num>
  <w:num w:numId="2" w16cid:durableId="914584778">
    <w:abstractNumId w:val="13"/>
  </w:num>
  <w:num w:numId="3" w16cid:durableId="255557424">
    <w:abstractNumId w:val="0"/>
  </w:num>
  <w:num w:numId="4" w16cid:durableId="1083533400">
    <w:abstractNumId w:val="16"/>
  </w:num>
  <w:num w:numId="5" w16cid:durableId="1949195957">
    <w:abstractNumId w:val="10"/>
  </w:num>
  <w:num w:numId="6" w16cid:durableId="1839611706">
    <w:abstractNumId w:val="14"/>
  </w:num>
  <w:num w:numId="7" w16cid:durableId="1959558498">
    <w:abstractNumId w:val="1"/>
  </w:num>
  <w:num w:numId="8" w16cid:durableId="2001887894">
    <w:abstractNumId w:val="8"/>
  </w:num>
  <w:num w:numId="9" w16cid:durableId="2078243024">
    <w:abstractNumId w:val="5"/>
  </w:num>
  <w:num w:numId="10" w16cid:durableId="91364193">
    <w:abstractNumId w:val="11"/>
  </w:num>
  <w:num w:numId="11" w16cid:durableId="599264864">
    <w:abstractNumId w:val="2"/>
  </w:num>
  <w:num w:numId="12" w16cid:durableId="1809131594">
    <w:abstractNumId w:val="15"/>
  </w:num>
  <w:num w:numId="13" w16cid:durableId="10668055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744422">
    <w:abstractNumId w:val="9"/>
  </w:num>
  <w:num w:numId="15" w16cid:durableId="1026293949">
    <w:abstractNumId w:val="17"/>
  </w:num>
  <w:num w:numId="16" w16cid:durableId="1000234576">
    <w:abstractNumId w:val="6"/>
  </w:num>
  <w:num w:numId="17" w16cid:durableId="33241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1501467">
    <w:abstractNumId w:val="10"/>
  </w:num>
  <w:num w:numId="19" w16cid:durableId="687871720">
    <w:abstractNumId w:val="7"/>
  </w:num>
  <w:num w:numId="20" w16cid:durableId="268780762">
    <w:abstractNumId w:val="4"/>
  </w:num>
  <w:num w:numId="21" w16cid:durableId="173811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sv-SE" w:vendorID="64" w:dllVersion="0" w:nlCheck="1" w:checkStyle="0"/>
  <w:proofState w:spelling="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63"/>
    <w:rsid w:val="000048A1"/>
    <w:rsid w:val="00011255"/>
    <w:rsid w:val="00011653"/>
    <w:rsid w:val="000118AB"/>
    <w:rsid w:val="000175E5"/>
    <w:rsid w:val="0003127B"/>
    <w:rsid w:val="000551CC"/>
    <w:rsid w:val="000634FE"/>
    <w:rsid w:val="0006535B"/>
    <w:rsid w:val="000660F2"/>
    <w:rsid w:val="00066C6F"/>
    <w:rsid w:val="000676FF"/>
    <w:rsid w:val="000706F9"/>
    <w:rsid w:val="0007599B"/>
    <w:rsid w:val="00081854"/>
    <w:rsid w:val="00082226"/>
    <w:rsid w:val="0009358A"/>
    <w:rsid w:val="000A0438"/>
    <w:rsid w:val="000B5247"/>
    <w:rsid w:val="000C2CC0"/>
    <w:rsid w:val="000C789D"/>
    <w:rsid w:val="000F7CD6"/>
    <w:rsid w:val="000F7E63"/>
    <w:rsid w:val="00100059"/>
    <w:rsid w:val="00105BEA"/>
    <w:rsid w:val="001107C7"/>
    <w:rsid w:val="00117D75"/>
    <w:rsid w:val="00122602"/>
    <w:rsid w:val="0012292D"/>
    <w:rsid w:val="00136294"/>
    <w:rsid w:val="0014052D"/>
    <w:rsid w:val="00143AA7"/>
    <w:rsid w:val="00146DEA"/>
    <w:rsid w:val="00151403"/>
    <w:rsid w:val="00174F0A"/>
    <w:rsid w:val="0017740F"/>
    <w:rsid w:val="00181A19"/>
    <w:rsid w:val="00183FD7"/>
    <w:rsid w:val="00186BCC"/>
    <w:rsid w:val="00194D0E"/>
    <w:rsid w:val="00195260"/>
    <w:rsid w:val="001A557A"/>
    <w:rsid w:val="001A5775"/>
    <w:rsid w:val="001B03F4"/>
    <w:rsid w:val="001B4259"/>
    <w:rsid w:val="001B6B79"/>
    <w:rsid w:val="001C1862"/>
    <w:rsid w:val="001C7621"/>
    <w:rsid w:val="001D682E"/>
    <w:rsid w:val="001E1F3F"/>
    <w:rsid w:val="00220DD6"/>
    <w:rsid w:val="002266AD"/>
    <w:rsid w:val="00230210"/>
    <w:rsid w:val="00241705"/>
    <w:rsid w:val="002435AB"/>
    <w:rsid w:val="00252F6F"/>
    <w:rsid w:val="00253F0F"/>
    <w:rsid w:val="00257081"/>
    <w:rsid w:val="00276369"/>
    <w:rsid w:val="00284BCE"/>
    <w:rsid w:val="002862AE"/>
    <w:rsid w:val="0029237C"/>
    <w:rsid w:val="002A26E4"/>
    <w:rsid w:val="002A7EE2"/>
    <w:rsid w:val="002B6111"/>
    <w:rsid w:val="002D0A47"/>
    <w:rsid w:val="002D0CEE"/>
    <w:rsid w:val="002E2D6D"/>
    <w:rsid w:val="00301496"/>
    <w:rsid w:val="00304291"/>
    <w:rsid w:val="003053AB"/>
    <w:rsid w:val="00307253"/>
    <w:rsid w:val="0030751F"/>
    <w:rsid w:val="00322B27"/>
    <w:rsid w:val="00327A22"/>
    <w:rsid w:val="00330821"/>
    <w:rsid w:val="0033187C"/>
    <w:rsid w:val="00335A9E"/>
    <w:rsid w:val="00337A20"/>
    <w:rsid w:val="0034069E"/>
    <w:rsid w:val="00345B74"/>
    <w:rsid w:val="00352094"/>
    <w:rsid w:val="00352AA4"/>
    <w:rsid w:val="0035335D"/>
    <w:rsid w:val="003619B6"/>
    <w:rsid w:val="00367497"/>
    <w:rsid w:val="0038698F"/>
    <w:rsid w:val="00397F0D"/>
    <w:rsid w:val="003A30DE"/>
    <w:rsid w:val="003A55B6"/>
    <w:rsid w:val="003B5FDD"/>
    <w:rsid w:val="003C02AD"/>
    <w:rsid w:val="003C29D2"/>
    <w:rsid w:val="003C4A3C"/>
    <w:rsid w:val="003D0F54"/>
    <w:rsid w:val="003D2DAD"/>
    <w:rsid w:val="003E20B7"/>
    <w:rsid w:val="003E78F9"/>
    <w:rsid w:val="003F5B4E"/>
    <w:rsid w:val="0041052B"/>
    <w:rsid w:val="004256C9"/>
    <w:rsid w:val="004325C9"/>
    <w:rsid w:val="004334FB"/>
    <w:rsid w:val="00440E3F"/>
    <w:rsid w:val="004411D5"/>
    <w:rsid w:val="004519FE"/>
    <w:rsid w:val="00455172"/>
    <w:rsid w:val="0045527A"/>
    <w:rsid w:val="0046038D"/>
    <w:rsid w:val="00461694"/>
    <w:rsid w:val="00461C53"/>
    <w:rsid w:val="00462022"/>
    <w:rsid w:val="0046472F"/>
    <w:rsid w:val="00470C61"/>
    <w:rsid w:val="00471878"/>
    <w:rsid w:val="0048282C"/>
    <w:rsid w:val="00484832"/>
    <w:rsid w:val="00486413"/>
    <w:rsid w:val="00487AA0"/>
    <w:rsid w:val="00490BDE"/>
    <w:rsid w:val="00496492"/>
    <w:rsid w:val="004A211D"/>
    <w:rsid w:val="004B361E"/>
    <w:rsid w:val="004B4917"/>
    <w:rsid w:val="004C3389"/>
    <w:rsid w:val="004D0AEE"/>
    <w:rsid w:val="004D29CB"/>
    <w:rsid w:val="004E1768"/>
    <w:rsid w:val="004E1E42"/>
    <w:rsid w:val="004E67BF"/>
    <w:rsid w:val="004F0134"/>
    <w:rsid w:val="004F5A21"/>
    <w:rsid w:val="00500B49"/>
    <w:rsid w:val="00505A24"/>
    <w:rsid w:val="00510E5F"/>
    <w:rsid w:val="005114AC"/>
    <w:rsid w:val="005159DF"/>
    <w:rsid w:val="00525192"/>
    <w:rsid w:val="00532B96"/>
    <w:rsid w:val="00532C7F"/>
    <w:rsid w:val="00540F40"/>
    <w:rsid w:val="00541C6D"/>
    <w:rsid w:val="005460F5"/>
    <w:rsid w:val="00551584"/>
    <w:rsid w:val="0055796D"/>
    <w:rsid w:val="005642EB"/>
    <w:rsid w:val="00575279"/>
    <w:rsid w:val="0058417B"/>
    <w:rsid w:val="005869D9"/>
    <w:rsid w:val="00587315"/>
    <w:rsid w:val="005941B2"/>
    <w:rsid w:val="00594849"/>
    <w:rsid w:val="005960C4"/>
    <w:rsid w:val="005B0206"/>
    <w:rsid w:val="005B497D"/>
    <w:rsid w:val="005B7FA0"/>
    <w:rsid w:val="005C3A02"/>
    <w:rsid w:val="005C61FB"/>
    <w:rsid w:val="005D087E"/>
    <w:rsid w:val="005D0AE1"/>
    <w:rsid w:val="005D3C34"/>
    <w:rsid w:val="005D45DE"/>
    <w:rsid w:val="005F1210"/>
    <w:rsid w:val="005F36D9"/>
    <w:rsid w:val="005F4595"/>
    <w:rsid w:val="00600627"/>
    <w:rsid w:val="00602909"/>
    <w:rsid w:val="00611E07"/>
    <w:rsid w:val="00613E02"/>
    <w:rsid w:val="00615F12"/>
    <w:rsid w:val="00617F16"/>
    <w:rsid w:val="0062708B"/>
    <w:rsid w:val="00633F10"/>
    <w:rsid w:val="00642251"/>
    <w:rsid w:val="006524B5"/>
    <w:rsid w:val="006620B2"/>
    <w:rsid w:val="00672A5D"/>
    <w:rsid w:val="006763DF"/>
    <w:rsid w:val="00676EFA"/>
    <w:rsid w:val="00682427"/>
    <w:rsid w:val="006A2482"/>
    <w:rsid w:val="006A6D9B"/>
    <w:rsid w:val="006B0D6A"/>
    <w:rsid w:val="006B5CBC"/>
    <w:rsid w:val="006B68EF"/>
    <w:rsid w:val="006E4532"/>
    <w:rsid w:val="006E486F"/>
    <w:rsid w:val="006F4B8D"/>
    <w:rsid w:val="006F51F0"/>
    <w:rsid w:val="007028B0"/>
    <w:rsid w:val="007031C1"/>
    <w:rsid w:val="0070782E"/>
    <w:rsid w:val="00711CBC"/>
    <w:rsid w:val="00713250"/>
    <w:rsid w:val="0072569A"/>
    <w:rsid w:val="00730242"/>
    <w:rsid w:val="007338A3"/>
    <w:rsid w:val="00734153"/>
    <w:rsid w:val="00734B56"/>
    <w:rsid w:val="00735083"/>
    <w:rsid w:val="007419AF"/>
    <w:rsid w:val="00745FB6"/>
    <w:rsid w:val="0074782E"/>
    <w:rsid w:val="00764B70"/>
    <w:rsid w:val="00766203"/>
    <w:rsid w:val="00766637"/>
    <w:rsid w:val="00767A9A"/>
    <w:rsid w:val="00770E3C"/>
    <w:rsid w:val="00775CFA"/>
    <w:rsid w:val="007809CF"/>
    <w:rsid w:val="00785B91"/>
    <w:rsid w:val="0079585A"/>
    <w:rsid w:val="007A2F8A"/>
    <w:rsid w:val="007B024C"/>
    <w:rsid w:val="007B0DDD"/>
    <w:rsid w:val="007B1400"/>
    <w:rsid w:val="007C4E26"/>
    <w:rsid w:val="007D3520"/>
    <w:rsid w:val="007E20C9"/>
    <w:rsid w:val="007E2DA6"/>
    <w:rsid w:val="007E533D"/>
    <w:rsid w:val="007E67C8"/>
    <w:rsid w:val="007F2615"/>
    <w:rsid w:val="007F2626"/>
    <w:rsid w:val="008025CC"/>
    <w:rsid w:val="008056B4"/>
    <w:rsid w:val="00807721"/>
    <w:rsid w:val="00811B14"/>
    <w:rsid w:val="00817A0E"/>
    <w:rsid w:val="008266AA"/>
    <w:rsid w:val="00854679"/>
    <w:rsid w:val="00860E25"/>
    <w:rsid w:val="00867279"/>
    <w:rsid w:val="00872B29"/>
    <w:rsid w:val="00872DED"/>
    <w:rsid w:val="00872FDE"/>
    <w:rsid w:val="00875F65"/>
    <w:rsid w:val="00892777"/>
    <w:rsid w:val="008A27C0"/>
    <w:rsid w:val="008A7382"/>
    <w:rsid w:val="008B2071"/>
    <w:rsid w:val="008B47D2"/>
    <w:rsid w:val="008D0B47"/>
    <w:rsid w:val="008E544A"/>
    <w:rsid w:val="008F2EEA"/>
    <w:rsid w:val="008F3448"/>
    <w:rsid w:val="009128E0"/>
    <w:rsid w:val="0091443D"/>
    <w:rsid w:val="00916885"/>
    <w:rsid w:val="00921156"/>
    <w:rsid w:val="00921C64"/>
    <w:rsid w:val="00922929"/>
    <w:rsid w:val="00930CA4"/>
    <w:rsid w:val="0093284C"/>
    <w:rsid w:val="00937349"/>
    <w:rsid w:val="00937C9C"/>
    <w:rsid w:val="009423E8"/>
    <w:rsid w:val="00945983"/>
    <w:rsid w:val="0095240B"/>
    <w:rsid w:val="0095797D"/>
    <w:rsid w:val="009637A5"/>
    <w:rsid w:val="0097361E"/>
    <w:rsid w:val="0098034F"/>
    <w:rsid w:val="00980662"/>
    <w:rsid w:val="009812B7"/>
    <w:rsid w:val="009950F7"/>
    <w:rsid w:val="009A0B18"/>
    <w:rsid w:val="009B5B64"/>
    <w:rsid w:val="009B5F0D"/>
    <w:rsid w:val="009C1DC1"/>
    <w:rsid w:val="009C69D2"/>
    <w:rsid w:val="009D31A4"/>
    <w:rsid w:val="009D3635"/>
    <w:rsid w:val="009D6025"/>
    <w:rsid w:val="009E3074"/>
    <w:rsid w:val="009E4839"/>
    <w:rsid w:val="009E73A7"/>
    <w:rsid w:val="009E7F14"/>
    <w:rsid w:val="00A10917"/>
    <w:rsid w:val="00A17AF3"/>
    <w:rsid w:val="00A24139"/>
    <w:rsid w:val="00A27B4F"/>
    <w:rsid w:val="00A4186C"/>
    <w:rsid w:val="00A53D4D"/>
    <w:rsid w:val="00A619CD"/>
    <w:rsid w:val="00A667B7"/>
    <w:rsid w:val="00A71575"/>
    <w:rsid w:val="00A72EE0"/>
    <w:rsid w:val="00A73982"/>
    <w:rsid w:val="00A77579"/>
    <w:rsid w:val="00A851FD"/>
    <w:rsid w:val="00A8595A"/>
    <w:rsid w:val="00A932E2"/>
    <w:rsid w:val="00A93B0E"/>
    <w:rsid w:val="00AA0F9F"/>
    <w:rsid w:val="00AA5479"/>
    <w:rsid w:val="00AA7230"/>
    <w:rsid w:val="00AA7714"/>
    <w:rsid w:val="00AB2BA9"/>
    <w:rsid w:val="00AB53F7"/>
    <w:rsid w:val="00AC693A"/>
    <w:rsid w:val="00AD60AA"/>
    <w:rsid w:val="00AE17C7"/>
    <w:rsid w:val="00AE2913"/>
    <w:rsid w:val="00AE3320"/>
    <w:rsid w:val="00AE3C84"/>
    <w:rsid w:val="00AE74A3"/>
    <w:rsid w:val="00AF0AA8"/>
    <w:rsid w:val="00B0796B"/>
    <w:rsid w:val="00B21D8A"/>
    <w:rsid w:val="00B25A72"/>
    <w:rsid w:val="00B273FA"/>
    <w:rsid w:val="00B35425"/>
    <w:rsid w:val="00B522AA"/>
    <w:rsid w:val="00B53AB5"/>
    <w:rsid w:val="00B56027"/>
    <w:rsid w:val="00B60E2A"/>
    <w:rsid w:val="00B7638C"/>
    <w:rsid w:val="00B816E8"/>
    <w:rsid w:val="00B833B9"/>
    <w:rsid w:val="00B83901"/>
    <w:rsid w:val="00B84E51"/>
    <w:rsid w:val="00B858FB"/>
    <w:rsid w:val="00B9016B"/>
    <w:rsid w:val="00BA02F8"/>
    <w:rsid w:val="00BC685B"/>
    <w:rsid w:val="00BD29A2"/>
    <w:rsid w:val="00BD45E3"/>
    <w:rsid w:val="00BE5C37"/>
    <w:rsid w:val="00C0606B"/>
    <w:rsid w:val="00C07EB8"/>
    <w:rsid w:val="00C33AF5"/>
    <w:rsid w:val="00C37215"/>
    <w:rsid w:val="00C41D7C"/>
    <w:rsid w:val="00C45FED"/>
    <w:rsid w:val="00C62A4C"/>
    <w:rsid w:val="00C7341C"/>
    <w:rsid w:val="00C837A1"/>
    <w:rsid w:val="00C86CF6"/>
    <w:rsid w:val="00C90CF0"/>
    <w:rsid w:val="00C938B1"/>
    <w:rsid w:val="00CA42C0"/>
    <w:rsid w:val="00CB73B7"/>
    <w:rsid w:val="00CD4A6C"/>
    <w:rsid w:val="00CD7373"/>
    <w:rsid w:val="00CF4E65"/>
    <w:rsid w:val="00D01715"/>
    <w:rsid w:val="00D12461"/>
    <w:rsid w:val="00D2648A"/>
    <w:rsid w:val="00D318E7"/>
    <w:rsid w:val="00D331F7"/>
    <w:rsid w:val="00D3488A"/>
    <w:rsid w:val="00D44773"/>
    <w:rsid w:val="00D45FD3"/>
    <w:rsid w:val="00D7133A"/>
    <w:rsid w:val="00D72821"/>
    <w:rsid w:val="00D744F8"/>
    <w:rsid w:val="00D76922"/>
    <w:rsid w:val="00D803CD"/>
    <w:rsid w:val="00D852D0"/>
    <w:rsid w:val="00D925F5"/>
    <w:rsid w:val="00D95453"/>
    <w:rsid w:val="00D9592F"/>
    <w:rsid w:val="00DA5313"/>
    <w:rsid w:val="00DB25B4"/>
    <w:rsid w:val="00DC4BE6"/>
    <w:rsid w:val="00DD257E"/>
    <w:rsid w:val="00DD456C"/>
    <w:rsid w:val="00DD5235"/>
    <w:rsid w:val="00E001E6"/>
    <w:rsid w:val="00E06B6E"/>
    <w:rsid w:val="00E10358"/>
    <w:rsid w:val="00E15B00"/>
    <w:rsid w:val="00E22706"/>
    <w:rsid w:val="00E32B05"/>
    <w:rsid w:val="00E35B62"/>
    <w:rsid w:val="00E45598"/>
    <w:rsid w:val="00E45F72"/>
    <w:rsid w:val="00E46C0D"/>
    <w:rsid w:val="00E51178"/>
    <w:rsid w:val="00E5317E"/>
    <w:rsid w:val="00E553E4"/>
    <w:rsid w:val="00E56050"/>
    <w:rsid w:val="00E63CA2"/>
    <w:rsid w:val="00E64340"/>
    <w:rsid w:val="00E65DEE"/>
    <w:rsid w:val="00E76323"/>
    <w:rsid w:val="00E8414F"/>
    <w:rsid w:val="00E95384"/>
    <w:rsid w:val="00EA385B"/>
    <w:rsid w:val="00EA38CE"/>
    <w:rsid w:val="00EB78AA"/>
    <w:rsid w:val="00EC115D"/>
    <w:rsid w:val="00EC4CD9"/>
    <w:rsid w:val="00EC6CA7"/>
    <w:rsid w:val="00EC71F6"/>
    <w:rsid w:val="00EC75FB"/>
    <w:rsid w:val="00ED6EE8"/>
    <w:rsid w:val="00EE4158"/>
    <w:rsid w:val="00EE7595"/>
    <w:rsid w:val="00EF24B4"/>
    <w:rsid w:val="00EF7322"/>
    <w:rsid w:val="00F12BA2"/>
    <w:rsid w:val="00F2167C"/>
    <w:rsid w:val="00F267D6"/>
    <w:rsid w:val="00F2682E"/>
    <w:rsid w:val="00F26994"/>
    <w:rsid w:val="00F31013"/>
    <w:rsid w:val="00F35DFD"/>
    <w:rsid w:val="00F66E44"/>
    <w:rsid w:val="00F71265"/>
    <w:rsid w:val="00F71822"/>
    <w:rsid w:val="00F74C30"/>
    <w:rsid w:val="00F77896"/>
    <w:rsid w:val="00FA2F8D"/>
    <w:rsid w:val="00FB177A"/>
    <w:rsid w:val="00FC175C"/>
    <w:rsid w:val="00FD040F"/>
    <w:rsid w:val="00FD14E3"/>
    <w:rsid w:val="00FD41CC"/>
    <w:rsid w:val="00FE008F"/>
    <w:rsid w:val="00FF2A10"/>
    <w:rsid w:val="03869F4E"/>
    <w:rsid w:val="04A9EB0F"/>
    <w:rsid w:val="0AFA571E"/>
    <w:rsid w:val="1675B4B0"/>
    <w:rsid w:val="2E3B1666"/>
    <w:rsid w:val="3200F501"/>
    <w:rsid w:val="3667DC08"/>
    <w:rsid w:val="3A6016BB"/>
    <w:rsid w:val="406CC300"/>
    <w:rsid w:val="45D49D90"/>
    <w:rsid w:val="4A35C85A"/>
    <w:rsid w:val="4F5E51D9"/>
    <w:rsid w:val="5918216A"/>
    <w:rsid w:val="5F09E34D"/>
    <w:rsid w:val="600E02E7"/>
    <w:rsid w:val="70A428D0"/>
    <w:rsid w:val="7298D20D"/>
    <w:rsid w:val="7C710C6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0BC4"/>
  <w15:chartTrackingRefBased/>
  <w15:docId w15:val="{1CA5B2BF-927E-44D9-97D4-B048C786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25C9"/>
    <w:rPr>
      <w:rFonts w:ascii="Segoe UI Light" w:hAnsi="Segoe UI Light"/>
    </w:rPr>
  </w:style>
  <w:style w:type="paragraph" w:styleId="berschrift1">
    <w:name w:val="heading 1"/>
    <w:basedOn w:val="Standard"/>
    <w:next w:val="Standard"/>
    <w:link w:val="berschrift1Zchn"/>
    <w:uiPriority w:val="9"/>
    <w:rsid w:val="007E533D"/>
    <w:pPr>
      <w:keepNext/>
      <w:keepLines/>
      <w:spacing w:before="240" w:after="0"/>
      <w:outlineLvl w:val="0"/>
    </w:pPr>
    <w:rPr>
      <w:rFonts w:asciiTheme="majorHAnsi" w:eastAsiaTheme="majorEastAsia" w:hAnsiTheme="majorHAnsi" w:cstheme="majorBidi"/>
      <w:color w:val="001329" w:themeColor="accent1" w:themeShade="BF"/>
      <w:sz w:val="32"/>
      <w:szCs w:val="32"/>
    </w:rPr>
  </w:style>
  <w:style w:type="paragraph" w:styleId="berschrift2">
    <w:name w:val="heading 2"/>
    <w:basedOn w:val="Standard"/>
    <w:next w:val="Standard"/>
    <w:link w:val="berschrift2Zchn"/>
    <w:uiPriority w:val="9"/>
    <w:semiHidden/>
    <w:unhideWhenUsed/>
    <w:rsid w:val="00734153"/>
    <w:pPr>
      <w:keepNext/>
      <w:keepLines/>
      <w:spacing w:before="40" w:after="0"/>
      <w:outlineLvl w:val="1"/>
    </w:pPr>
    <w:rPr>
      <w:rFonts w:asciiTheme="majorHAnsi" w:eastAsiaTheme="majorEastAsia" w:hAnsiTheme="majorHAnsi" w:cstheme="majorBidi"/>
      <w:color w:val="001329" w:themeColor="accent1" w:themeShade="BF"/>
      <w:sz w:val="26"/>
      <w:szCs w:val="26"/>
    </w:rPr>
  </w:style>
  <w:style w:type="paragraph" w:styleId="berschrift3">
    <w:name w:val="heading 3"/>
    <w:basedOn w:val="Standard"/>
    <w:next w:val="Standard"/>
    <w:link w:val="berschrift3Zchn"/>
    <w:uiPriority w:val="9"/>
    <w:semiHidden/>
    <w:unhideWhenUsed/>
    <w:qFormat/>
    <w:rsid w:val="00734153"/>
    <w:pPr>
      <w:keepNext/>
      <w:keepLines/>
      <w:spacing w:before="40" w:after="0"/>
      <w:outlineLvl w:val="2"/>
    </w:pPr>
    <w:rPr>
      <w:rFonts w:asciiTheme="majorHAnsi" w:eastAsiaTheme="majorEastAsia" w:hAnsiTheme="majorHAnsi" w:cstheme="majorBidi"/>
      <w:color w:val="000D1B"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Headline1">
    <w:name w:val="04 Headline 1"/>
    <w:basedOn w:val="berschrift1"/>
    <w:link w:val="04Headline1Char"/>
    <w:qFormat/>
    <w:rsid w:val="00F12BA2"/>
    <w:pPr>
      <w:numPr>
        <w:numId w:val="16"/>
      </w:numPr>
      <w:spacing w:before="360" w:after="240"/>
      <w:ind w:left="357" w:hanging="357"/>
    </w:pPr>
    <w:rPr>
      <w:rFonts w:ascii="Segoe UI Semibold" w:hAnsi="Segoe UI Semibold"/>
      <w:color w:val="001738"/>
      <w:lang w:val="fr-FR"/>
    </w:rPr>
  </w:style>
  <w:style w:type="character" w:customStyle="1" w:styleId="berschrift1Zchn">
    <w:name w:val="Überschrift 1 Zchn"/>
    <w:basedOn w:val="Absatz-Standardschriftart"/>
    <w:link w:val="berschrift1"/>
    <w:uiPriority w:val="9"/>
    <w:rsid w:val="007E533D"/>
    <w:rPr>
      <w:rFonts w:asciiTheme="majorHAnsi" w:eastAsiaTheme="majorEastAsia" w:hAnsiTheme="majorHAnsi" w:cstheme="majorBidi"/>
      <w:color w:val="001329" w:themeColor="accent1" w:themeShade="BF"/>
      <w:sz w:val="32"/>
      <w:szCs w:val="32"/>
    </w:rPr>
  </w:style>
  <w:style w:type="paragraph" w:customStyle="1" w:styleId="05aHeadline2">
    <w:name w:val="05 a Headline 2"/>
    <w:basedOn w:val="04Headline1"/>
    <w:link w:val="05aHeadline2Char"/>
    <w:qFormat/>
    <w:rsid w:val="00B858FB"/>
    <w:pPr>
      <w:numPr>
        <w:numId w:val="0"/>
      </w:numPr>
    </w:pPr>
    <w:rPr>
      <w:sz w:val="28"/>
    </w:rPr>
  </w:style>
  <w:style w:type="paragraph" w:customStyle="1" w:styleId="06Headline3">
    <w:name w:val="06 Headline 3"/>
    <w:basedOn w:val="05aHeadline2"/>
    <w:qFormat/>
    <w:rsid w:val="003A30DE"/>
    <w:rPr>
      <w:sz w:val="24"/>
    </w:rPr>
  </w:style>
  <w:style w:type="paragraph" w:customStyle="1" w:styleId="07NumbersLevel1">
    <w:name w:val="07 Numbers Level 1"/>
    <w:basedOn w:val="Aufzhlungszeichen"/>
    <w:qFormat/>
    <w:rsid w:val="00B858FB"/>
    <w:pPr>
      <w:numPr>
        <w:numId w:val="4"/>
      </w:numPr>
      <w:spacing w:after="120"/>
      <w:ind w:left="714" w:hanging="357"/>
    </w:pPr>
    <w:rPr>
      <w:color w:val="000000" w:themeColor="text1"/>
    </w:rPr>
  </w:style>
  <w:style w:type="character" w:styleId="Hyperlink">
    <w:name w:val="Hyperlink"/>
    <w:aliases w:val="11 Hyperlink"/>
    <w:basedOn w:val="Absatz-Standardschriftart"/>
    <w:uiPriority w:val="99"/>
    <w:unhideWhenUsed/>
    <w:qFormat/>
    <w:rsid w:val="00186BCC"/>
    <w:rPr>
      <w:rFonts w:ascii="Segoe UI Light" w:hAnsi="Segoe UI Light"/>
      <w:color w:val="E64415" w:themeColor="accent2"/>
      <w:u w:val="single"/>
    </w:rPr>
  </w:style>
  <w:style w:type="character" w:customStyle="1" w:styleId="berschrift2Zchn">
    <w:name w:val="Überschrift 2 Zchn"/>
    <w:basedOn w:val="Absatz-Standardschriftart"/>
    <w:link w:val="berschrift2"/>
    <w:uiPriority w:val="9"/>
    <w:semiHidden/>
    <w:rsid w:val="00734153"/>
    <w:rPr>
      <w:rFonts w:asciiTheme="majorHAnsi" w:eastAsiaTheme="majorEastAsia" w:hAnsiTheme="majorHAnsi" w:cstheme="majorBidi"/>
      <w:color w:val="001329" w:themeColor="accent1" w:themeShade="BF"/>
      <w:sz w:val="26"/>
      <w:szCs w:val="26"/>
    </w:rPr>
  </w:style>
  <w:style w:type="paragraph" w:styleId="Aufzhlungszeichen">
    <w:name w:val="List Bullet"/>
    <w:basedOn w:val="Standard"/>
    <w:uiPriority w:val="99"/>
    <w:semiHidden/>
    <w:unhideWhenUsed/>
    <w:rsid w:val="005C61FB"/>
    <w:pPr>
      <w:numPr>
        <w:numId w:val="3"/>
      </w:numPr>
      <w:contextualSpacing/>
    </w:pPr>
  </w:style>
  <w:style w:type="paragraph" w:styleId="Inhaltsverzeichnisberschrift">
    <w:name w:val="TOC Heading"/>
    <w:basedOn w:val="berschrift1"/>
    <w:next w:val="Standard"/>
    <w:uiPriority w:val="39"/>
    <w:unhideWhenUsed/>
    <w:qFormat/>
    <w:rsid w:val="00A93B0E"/>
    <w:pPr>
      <w:outlineLvl w:val="9"/>
    </w:pPr>
    <w:rPr>
      <w:rFonts w:ascii="Segoe UI Semibold" w:hAnsi="Segoe UI Semibold"/>
      <w:color w:val="001738"/>
    </w:rPr>
  </w:style>
  <w:style w:type="paragraph" w:styleId="Verzeichnis2">
    <w:name w:val="toc 2"/>
    <w:basedOn w:val="Standard"/>
    <w:next w:val="Standard"/>
    <w:autoRedefine/>
    <w:uiPriority w:val="39"/>
    <w:unhideWhenUsed/>
    <w:rsid w:val="004325C9"/>
    <w:pPr>
      <w:spacing w:before="240" w:after="0"/>
      <w:ind w:left="425"/>
    </w:pPr>
    <w:rPr>
      <w:bCs/>
      <w:color w:val="777777" w:themeColor="accent3" w:themeShade="BF"/>
      <w:szCs w:val="20"/>
    </w:rPr>
  </w:style>
  <w:style w:type="paragraph" w:styleId="Verzeichnis1">
    <w:name w:val="toc 1"/>
    <w:basedOn w:val="03BodyText"/>
    <w:next w:val="03BodyText"/>
    <w:link w:val="Verzeichnis1Zchn"/>
    <w:autoRedefine/>
    <w:uiPriority w:val="39"/>
    <w:unhideWhenUsed/>
    <w:rsid w:val="00A93B0E"/>
    <w:pPr>
      <w:tabs>
        <w:tab w:val="left" w:pos="425"/>
        <w:tab w:val="right" w:leader="dot" w:pos="9061"/>
      </w:tabs>
      <w:spacing w:before="360" w:after="0"/>
    </w:pPr>
    <w:rPr>
      <w:bCs/>
      <w:sz w:val="24"/>
      <w:szCs w:val="24"/>
    </w:rPr>
  </w:style>
  <w:style w:type="paragraph" w:styleId="Verzeichnis3">
    <w:name w:val="toc 3"/>
    <w:basedOn w:val="Standard"/>
    <w:next w:val="Standard"/>
    <w:autoRedefine/>
    <w:uiPriority w:val="39"/>
    <w:unhideWhenUsed/>
    <w:rsid w:val="004325C9"/>
    <w:pPr>
      <w:spacing w:after="0"/>
      <w:ind w:left="567"/>
    </w:pPr>
    <w:rPr>
      <w:color w:val="777777" w:themeColor="accent3" w:themeShade="BF"/>
      <w:sz w:val="20"/>
      <w:szCs w:val="20"/>
    </w:rPr>
  </w:style>
  <w:style w:type="paragraph" w:customStyle="1" w:styleId="01HeadlineFrontpage">
    <w:name w:val="01 Headline Frontpage"/>
    <w:basedOn w:val="berschrift1"/>
    <w:qFormat/>
    <w:rsid w:val="00F12BA2"/>
    <w:pPr>
      <w:ind w:left="720"/>
      <w:jc w:val="right"/>
    </w:pPr>
    <w:rPr>
      <w:rFonts w:ascii="Segoe UI Semibold" w:hAnsi="Segoe UI Semibold"/>
      <w:color w:val="001738"/>
      <w:sz w:val="72"/>
      <w:lang w:val="de-AT"/>
    </w:rPr>
  </w:style>
  <w:style w:type="paragraph" w:customStyle="1" w:styleId="02SubheadlineFrontpage">
    <w:name w:val="02 Subheadline Frontpage"/>
    <w:basedOn w:val="01HeadlineFrontpage"/>
    <w:qFormat/>
    <w:rsid w:val="00F35DFD"/>
    <w:pPr>
      <w:spacing w:before="0"/>
    </w:pPr>
    <w:rPr>
      <w:i/>
      <w:sz w:val="40"/>
    </w:rPr>
  </w:style>
  <w:style w:type="paragraph" w:customStyle="1" w:styleId="03BodyText">
    <w:name w:val="03 Body Text"/>
    <w:basedOn w:val="Standard"/>
    <w:link w:val="03BodyTextZchn"/>
    <w:qFormat/>
    <w:rsid w:val="0074782E"/>
    <w:pPr>
      <w:spacing w:after="360" w:line="312" w:lineRule="auto"/>
    </w:pPr>
    <w:rPr>
      <w:color w:val="000000" w:themeColor="text1"/>
    </w:rPr>
  </w:style>
  <w:style w:type="character" w:customStyle="1" w:styleId="berschrift3Zchn">
    <w:name w:val="Überschrift 3 Zchn"/>
    <w:basedOn w:val="Absatz-Standardschriftart"/>
    <w:link w:val="berschrift3"/>
    <w:uiPriority w:val="9"/>
    <w:semiHidden/>
    <w:rsid w:val="00734153"/>
    <w:rPr>
      <w:rFonts w:asciiTheme="majorHAnsi" w:eastAsiaTheme="majorEastAsia" w:hAnsiTheme="majorHAnsi" w:cstheme="majorBidi"/>
      <w:color w:val="000D1B" w:themeColor="accent1" w:themeShade="7F"/>
      <w:sz w:val="24"/>
      <w:szCs w:val="24"/>
    </w:rPr>
  </w:style>
  <w:style w:type="paragraph" w:styleId="Verzeichnis4">
    <w:name w:val="toc 4"/>
    <w:basedOn w:val="Standard"/>
    <w:next w:val="Standard"/>
    <w:autoRedefine/>
    <w:uiPriority w:val="39"/>
    <w:unhideWhenUsed/>
    <w:rsid w:val="004325C9"/>
    <w:pPr>
      <w:spacing w:after="0"/>
      <w:ind w:left="440"/>
    </w:pPr>
    <w:rPr>
      <w:sz w:val="20"/>
      <w:szCs w:val="20"/>
    </w:rPr>
  </w:style>
  <w:style w:type="paragraph" w:styleId="Verzeichnis5">
    <w:name w:val="toc 5"/>
    <w:basedOn w:val="Standard"/>
    <w:next w:val="Standard"/>
    <w:autoRedefine/>
    <w:uiPriority w:val="39"/>
    <w:unhideWhenUsed/>
    <w:rsid w:val="004325C9"/>
    <w:pPr>
      <w:spacing w:after="0"/>
      <w:ind w:left="660"/>
    </w:pPr>
    <w:rPr>
      <w:sz w:val="20"/>
      <w:szCs w:val="20"/>
    </w:rPr>
  </w:style>
  <w:style w:type="paragraph" w:styleId="Verzeichnis6">
    <w:name w:val="toc 6"/>
    <w:basedOn w:val="Standard"/>
    <w:next w:val="Standard"/>
    <w:autoRedefine/>
    <w:uiPriority w:val="39"/>
    <w:unhideWhenUsed/>
    <w:rsid w:val="00734153"/>
    <w:pPr>
      <w:spacing w:after="0"/>
      <w:ind w:left="880"/>
    </w:pPr>
    <w:rPr>
      <w:sz w:val="20"/>
      <w:szCs w:val="20"/>
    </w:rPr>
  </w:style>
  <w:style w:type="paragraph" w:styleId="Verzeichnis7">
    <w:name w:val="toc 7"/>
    <w:basedOn w:val="Standard"/>
    <w:next w:val="Standard"/>
    <w:autoRedefine/>
    <w:uiPriority w:val="39"/>
    <w:unhideWhenUsed/>
    <w:rsid w:val="00734153"/>
    <w:pPr>
      <w:spacing w:after="0"/>
      <w:ind w:left="1100"/>
    </w:pPr>
    <w:rPr>
      <w:sz w:val="20"/>
      <w:szCs w:val="20"/>
    </w:rPr>
  </w:style>
  <w:style w:type="paragraph" w:styleId="Verzeichnis8">
    <w:name w:val="toc 8"/>
    <w:basedOn w:val="Standard"/>
    <w:next w:val="Standard"/>
    <w:autoRedefine/>
    <w:uiPriority w:val="39"/>
    <w:unhideWhenUsed/>
    <w:rsid w:val="00734153"/>
    <w:pPr>
      <w:spacing w:after="0"/>
      <w:ind w:left="1320"/>
    </w:pPr>
    <w:rPr>
      <w:sz w:val="20"/>
      <w:szCs w:val="20"/>
    </w:rPr>
  </w:style>
  <w:style w:type="paragraph" w:styleId="Verzeichnis9">
    <w:name w:val="toc 9"/>
    <w:basedOn w:val="Standard"/>
    <w:next w:val="Standard"/>
    <w:autoRedefine/>
    <w:uiPriority w:val="39"/>
    <w:unhideWhenUsed/>
    <w:rsid w:val="00734153"/>
    <w:pPr>
      <w:spacing w:after="0"/>
      <w:ind w:left="1540"/>
    </w:pPr>
    <w:rPr>
      <w:sz w:val="20"/>
      <w:szCs w:val="20"/>
    </w:rPr>
  </w:style>
  <w:style w:type="paragraph" w:customStyle="1" w:styleId="07NumbersLevel2">
    <w:name w:val="07 Numbers Level 2"/>
    <w:basedOn w:val="07NumbersLevel1"/>
    <w:qFormat/>
    <w:rsid w:val="00352AA4"/>
    <w:pPr>
      <w:numPr>
        <w:ilvl w:val="1"/>
      </w:numPr>
    </w:pPr>
  </w:style>
  <w:style w:type="paragraph" w:customStyle="1" w:styleId="08BulletsLevel1">
    <w:name w:val="08 Bullets Level 1"/>
    <w:basedOn w:val="03BodyText"/>
    <w:qFormat/>
    <w:rsid w:val="003D2DAD"/>
    <w:pPr>
      <w:numPr>
        <w:numId w:val="18"/>
      </w:numPr>
      <w:spacing w:after="120"/>
      <w:ind w:left="851"/>
    </w:pPr>
    <w:rPr>
      <w:lang w:val="fr-FR"/>
    </w:rPr>
  </w:style>
  <w:style w:type="paragraph" w:customStyle="1" w:styleId="08BulletsLevel2">
    <w:name w:val="08 Bullets Level 2"/>
    <w:basedOn w:val="08BulletsLevel1"/>
    <w:qFormat/>
    <w:rsid w:val="003D2DAD"/>
    <w:pPr>
      <w:numPr>
        <w:numId w:val="6"/>
      </w:numPr>
      <w:ind w:left="1276"/>
    </w:pPr>
  </w:style>
  <w:style w:type="paragraph" w:customStyle="1" w:styleId="08BulletsLevel3">
    <w:name w:val="08 Bullets Level 3"/>
    <w:basedOn w:val="08BulletsLevel2"/>
    <w:qFormat/>
    <w:rsid w:val="003D2DAD"/>
    <w:pPr>
      <w:numPr>
        <w:numId w:val="7"/>
      </w:numPr>
      <w:ind w:left="1701"/>
    </w:pPr>
  </w:style>
  <w:style w:type="paragraph" w:styleId="Kopfzeile">
    <w:name w:val="header"/>
    <w:basedOn w:val="Standard"/>
    <w:link w:val="KopfzeileZchn"/>
    <w:uiPriority w:val="99"/>
    <w:unhideWhenUsed/>
    <w:rsid w:val="004334F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34FB"/>
  </w:style>
  <w:style w:type="paragraph" w:styleId="Fuzeile">
    <w:name w:val="footer"/>
    <w:basedOn w:val="Standard"/>
    <w:link w:val="FuzeileZchn"/>
    <w:uiPriority w:val="99"/>
    <w:unhideWhenUsed/>
    <w:rsid w:val="004334F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34FB"/>
  </w:style>
  <w:style w:type="paragraph" w:styleId="Beschriftung">
    <w:name w:val="caption"/>
    <w:aliases w:val="10 Figure Text"/>
    <w:basedOn w:val="Standard"/>
    <w:next w:val="Standard"/>
    <w:uiPriority w:val="35"/>
    <w:unhideWhenUsed/>
    <w:qFormat/>
    <w:rsid w:val="00186BCC"/>
    <w:pPr>
      <w:spacing w:after="200" w:line="240" w:lineRule="auto"/>
    </w:pPr>
    <w:rPr>
      <w:i/>
      <w:iCs/>
      <w:color w:val="A0A0A0" w:themeColor="accent3"/>
      <w:sz w:val="18"/>
      <w:szCs w:val="18"/>
    </w:rPr>
  </w:style>
  <w:style w:type="paragraph" w:customStyle="1" w:styleId="09Copyright">
    <w:name w:val="09 Copyright"/>
    <w:basedOn w:val="03BodyText"/>
    <w:qFormat/>
    <w:rsid w:val="007419AF"/>
    <w:pPr>
      <w:spacing w:after="240" w:line="240" w:lineRule="auto"/>
    </w:pPr>
    <w:rPr>
      <w:color w:val="808080" w:themeColor="background1" w:themeShade="80"/>
      <w:sz w:val="16"/>
    </w:rPr>
  </w:style>
  <w:style w:type="paragraph" w:customStyle="1" w:styleId="Formatvorlage1">
    <w:name w:val="Formatvorlage1"/>
    <w:basedOn w:val="03BodyText"/>
    <w:link w:val="Formatvorlage1Zchn"/>
    <w:rsid w:val="00AF0AA8"/>
    <w:pPr>
      <w:spacing w:after="0"/>
    </w:pPr>
    <w:rPr>
      <w:color w:val="505050" w:themeColor="accent3" w:themeShade="80"/>
    </w:rPr>
  </w:style>
  <w:style w:type="character" w:customStyle="1" w:styleId="03BodyTextZchn">
    <w:name w:val="03 Body Text Zchn"/>
    <w:basedOn w:val="Absatz-Standardschriftart"/>
    <w:link w:val="03BodyText"/>
    <w:rsid w:val="0074782E"/>
    <w:rPr>
      <w:rFonts w:ascii="Segoe UI Light" w:hAnsi="Segoe UI Light"/>
      <w:color w:val="000000" w:themeColor="text1"/>
    </w:rPr>
  </w:style>
  <w:style w:type="character" w:customStyle="1" w:styleId="Formatvorlage1Zchn">
    <w:name w:val="Formatvorlage1 Zchn"/>
    <w:basedOn w:val="03BodyTextZchn"/>
    <w:link w:val="Formatvorlage1"/>
    <w:rsid w:val="00AF0AA8"/>
    <w:rPr>
      <w:rFonts w:ascii="Arial" w:hAnsi="Arial"/>
      <w:color w:val="505050" w:themeColor="accent3" w:themeShade="80"/>
    </w:rPr>
  </w:style>
  <w:style w:type="table" w:styleId="Tabellenraster">
    <w:name w:val="Table Grid"/>
    <w:basedOn w:val="NormaleTabelle"/>
    <w:uiPriority w:val="39"/>
    <w:rsid w:val="003E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Table">
    <w:name w:val="12 Table"/>
    <w:basedOn w:val="03BodyText"/>
    <w:link w:val="12TableChar"/>
    <w:autoRedefine/>
    <w:qFormat/>
    <w:rsid w:val="00775CFA"/>
    <w:pPr>
      <w:spacing w:before="60" w:after="60"/>
    </w:pPr>
    <w:rPr>
      <w:noProof/>
      <w:sz w:val="18"/>
      <w:szCs w:val="18"/>
    </w:rPr>
  </w:style>
  <w:style w:type="character" w:customStyle="1" w:styleId="12TableChar">
    <w:name w:val="12 Table Char"/>
    <w:basedOn w:val="03BodyTextZchn"/>
    <w:link w:val="12Table"/>
    <w:rsid w:val="00775CFA"/>
    <w:rPr>
      <w:rFonts w:ascii="Segoe UI Light" w:hAnsi="Segoe UI Light"/>
      <w:noProof/>
      <w:color w:val="000000" w:themeColor="text1"/>
      <w:sz w:val="18"/>
      <w:szCs w:val="18"/>
    </w:rPr>
  </w:style>
  <w:style w:type="paragraph" w:styleId="Funotentext">
    <w:name w:val="footnote text"/>
    <w:basedOn w:val="Standard"/>
    <w:link w:val="FunotentextZchn"/>
    <w:uiPriority w:val="99"/>
    <w:semiHidden/>
    <w:unhideWhenUsed/>
    <w:rsid w:val="003E78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E78F9"/>
    <w:rPr>
      <w:sz w:val="20"/>
      <w:szCs w:val="20"/>
    </w:rPr>
  </w:style>
  <w:style w:type="character" w:styleId="Funotenzeichen">
    <w:name w:val="footnote reference"/>
    <w:basedOn w:val="Absatz-Standardschriftart"/>
    <w:uiPriority w:val="99"/>
    <w:semiHidden/>
    <w:unhideWhenUsed/>
    <w:rsid w:val="003E78F9"/>
    <w:rPr>
      <w:vertAlign w:val="superscript"/>
    </w:rPr>
  </w:style>
  <w:style w:type="paragraph" w:customStyle="1" w:styleId="13Footnote">
    <w:name w:val="13 Footnote"/>
    <w:basedOn w:val="Funotentext"/>
    <w:link w:val="13FootnoteChar"/>
    <w:qFormat/>
    <w:rsid w:val="003A55B6"/>
    <w:rPr>
      <w:rFonts w:cs="Arial"/>
      <w:color w:val="777777" w:themeColor="accent3" w:themeShade="BF"/>
      <w:sz w:val="16"/>
      <w:szCs w:val="16"/>
    </w:rPr>
  </w:style>
  <w:style w:type="character" w:customStyle="1" w:styleId="13FootnoteChar">
    <w:name w:val="13 Footnote Char"/>
    <w:basedOn w:val="FunotentextZchn"/>
    <w:link w:val="13Footnote"/>
    <w:rsid w:val="003A55B6"/>
    <w:rPr>
      <w:rFonts w:ascii="Segoe UI Light" w:hAnsi="Segoe UI Light" w:cs="Arial"/>
      <w:color w:val="777777" w:themeColor="accent3" w:themeShade="BF"/>
      <w:sz w:val="16"/>
      <w:szCs w:val="16"/>
    </w:rPr>
  </w:style>
  <w:style w:type="numbering" w:customStyle="1" w:styleId="05bHeadlinenumbered">
    <w:name w:val="05 b Headline numbered"/>
    <w:uiPriority w:val="99"/>
    <w:rsid w:val="00AA7714"/>
    <w:pPr>
      <w:numPr>
        <w:numId w:val="9"/>
      </w:numPr>
    </w:pPr>
  </w:style>
  <w:style w:type="paragraph" w:customStyle="1" w:styleId="05bHeadlinenumbered-">
    <w:name w:val="05 b Headline numbered-"/>
    <w:basedOn w:val="05aHeadline2"/>
    <w:next w:val="03BodyText"/>
    <w:link w:val="05bHeadlinenumbered-Char"/>
    <w:rsid w:val="00FB177A"/>
    <w:pPr>
      <w:numPr>
        <w:ilvl w:val="1"/>
        <w:numId w:val="12"/>
      </w:numPr>
      <w:ind w:left="357" w:hanging="357"/>
      <w:outlineLvl w:val="1"/>
    </w:pPr>
  </w:style>
  <w:style w:type="paragraph" w:styleId="Listenabsatz">
    <w:name w:val="List Paragraph"/>
    <w:basedOn w:val="Standard"/>
    <w:uiPriority w:val="34"/>
    <w:rsid w:val="00AA7714"/>
    <w:pPr>
      <w:ind w:left="720"/>
      <w:contextualSpacing/>
    </w:pPr>
  </w:style>
  <w:style w:type="character" w:customStyle="1" w:styleId="04Headline1Char">
    <w:name w:val="04 Headline 1 Char"/>
    <w:basedOn w:val="berschrift1Zchn"/>
    <w:link w:val="04Headline1"/>
    <w:rsid w:val="00F12BA2"/>
    <w:rPr>
      <w:rFonts w:ascii="Segoe UI Semibold" w:eastAsiaTheme="majorEastAsia" w:hAnsi="Segoe UI Semibold" w:cstheme="majorBidi"/>
      <w:color w:val="001738"/>
      <w:sz w:val="32"/>
      <w:szCs w:val="32"/>
      <w:lang w:val="fr-FR"/>
    </w:rPr>
  </w:style>
  <w:style w:type="character" w:customStyle="1" w:styleId="05aHeadline2Char">
    <w:name w:val="05 a Headline 2 Char"/>
    <w:basedOn w:val="04Headline1Char"/>
    <w:link w:val="05aHeadline2"/>
    <w:rsid w:val="00B858FB"/>
    <w:rPr>
      <w:rFonts w:ascii="Segoe UI Semibold" w:eastAsiaTheme="majorEastAsia" w:hAnsi="Segoe UI Semibold" w:cstheme="majorBidi"/>
      <w:color w:val="001B38" w:themeColor="accent1"/>
      <w:sz w:val="28"/>
      <w:szCs w:val="32"/>
      <w:lang w:val="fr-FR"/>
    </w:rPr>
  </w:style>
  <w:style w:type="character" w:customStyle="1" w:styleId="05bHeadlinenumbered-Char">
    <w:name w:val="05 b Headline numbered- Char"/>
    <w:basedOn w:val="05aHeadline2Char"/>
    <w:link w:val="05bHeadlinenumbered-"/>
    <w:rsid w:val="00FB177A"/>
    <w:rPr>
      <w:rFonts w:ascii="Arial" w:eastAsiaTheme="majorEastAsia" w:hAnsi="Arial" w:cstheme="majorBidi"/>
      <w:b w:val="0"/>
      <w:color w:val="001B38" w:themeColor="accent1"/>
      <w:sz w:val="28"/>
      <w:szCs w:val="32"/>
      <w:lang w:val="fr-FR"/>
    </w:rPr>
  </w:style>
  <w:style w:type="numbering" w:customStyle="1" w:styleId="Style1">
    <w:name w:val="Style1"/>
    <w:basedOn w:val="KeineListe"/>
    <w:uiPriority w:val="99"/>
    <w:rsid w:val="004A211D"/>
    <w:pPr>
      <w:numPr>
        <w:numId w:val="12"/>
      </w:numPr>
    </w:pPr>
  </w:style>
  <w:style w:type="paragraph" w:customStyle="1" w:styleId="05bHeadline2numbered">
    <w:name w:val="05 b Headline 2 numbered"/>
    <w:basedOn w:val="05bHeadlinenumbered-"/>
    <w:link w:val="05bHeadline2numberedChar"/>
    <w:qFormat/>
    <w:rsid w:val="00F35DFD"/>
    <w:pPr>
      <w:numPr>
        <w:numId w:val="16"/>
      </w:numPr>
      <w:ind w:left="641" w:hanging="284"/>
    </w:pPr>
  </w:style>
  <w:style w:type="character" w:customStyle="1" w:styleId="05bHeadline2numberedChar">
    <w:name w:val="05 b Headline 2 numbered Char"/>
    <w:basedOn w:val="05bHeadlinenumbered-Char"/>
    <w:link w:val="05bHeadline2numbered"/>
    <w:rsid w:val="00F35DFD"/>
    <w:rPr>
      <w:rFonts w:ascii="Segoe UI Semibold" w:eastAsiaTheme="majorEastAsia" w:hAnsi="Segoe UI Semibold" w:cstheme="majorBidi"/>
      <w:b w:val="0"/>
      <w:color w:val="001B38" w:themeColor="accent1"/>
      <w:sz w:val="28"/>
      <w:szCs w:val="32"/>
      <w:lang w:val="fr-FR"/>
    </w:rPr>
  </w:style>
  <w:style w:type="paragraph" w:customStyle="1" w:styleId="06bHeadline3numbered">
    <w:name w:val="06 b Headline 3 numbered"/>
    <w:basedOn w:val="06Headline3"/>
    <w:qFormat/>
    <w:rsid w:val="00F35DFD"/>
    <w:pPr>
      <w:numPr>
        <w:ilvl w:val="2"/>
        <w:numId w:val="16"/>
      </w:numPr>
      <w:spacing w:before="240" w:after="120"/>
      <w:ind w:left="714" w:hanging="357"/>
    </w:pPr>
  </w:style>
  <w:style w:type="numbering" w:customStyle="1" w:styleId="MultilayerListstraton">
    <w:name w:val="Multilayer List straton"/>
    <w:basedOn w:val="Style1"/>
    <w:uiPriority w:val="99"/>
    <w:rsid w:val="007809CF"/>
    <w:pPr>
      <w:numPr>
        <w:numId w:val="16"/>
      </w:numPr>
    </w:pPr>
  </w:style>
  <w:style w:type="table" w:customStyle="1" w:styleId="COPA-DATATable2026">
    <w:name w:val="COPA-DATA Table 2026"/>
    <w:basedOn w:val="NormaleTabelle"/>
    <w:uiPriority w:val="99"/>
    <w:rsid w:val="00775CFA"/>
    <w:pPr>
      <w:spacing w:after="0" w:line="240" w:lineRule="auto"/>
    </w:pPr>
    <w:rPr>
      <w:rFonts w:ascii="Segoe UI Light" w:hAnsi="Segoe UI Light" w:cs="Segoe UI Light"/>
      <w:sz w:val="19"/>
    </w:rPr>
    <w:tblPr>
      <w:tblBorders>
        <w:insideH w:val="single" w:sz="4" w:space="0" w:color="D9D9D9" w:themeColor="background1" w:themeShade="D9"/>
      </w:tblBorders>
    </w:tblPr>
    <w:tblStylePr w:type="firstRow">
      <w:rPr>
        <w:rFonts w:ascii="GulimChe" w:hAnsi="GulimChe" w:cs="GulimChe"/>
        <w:b w:val="0"/>
        <w:bCs w:val="0"/>
        <w:i w:val="0"/>
        <w:iCs w:val="0"/>
        <w:caps w:val="0"/>
        <w:smallCaps w:val="0"/>
        <w:strike w:val="0"/>
        <w:dstrike w:val="0"/>
        <w:vanish w:val="0"/>
        <w:color w:val="001738"/>
        <w:sz w:val="19"/>
        <w:szCs w:val="22"/>
        <w:u w:val="none"/>
        <w:vertAlign w:val="baseline"/>
        <w:em w:val="none"/>
      </w:rPr>
      <w:tblPr/>
      <w:tcPr>
        <w:tcBorders>
          <w:top w:val="nil"/>
          <w:left w:val="nil"/>
          <w:bottom w:val="single" w:sz="8" w:space="0" w:color="F15A22"/>
          <w:right w:val="nil"/>
          <w:insideH w:val="nil"/>
          <w:insideV w:val="nil"/>
        </w:tcBorders>
      </w:tcPr>
    </w:tblStylePr>
  </w:style>
  <w:style w:type="paragraph" w:customStyle="1" w:styleId="PageHeaderTitle">
    <w:name w:val="Page Header Title"/>
    <w:basedOn w:val="Kopfzeile"/>
    <w:link w:val="PageHeaderTitleChar"/>
    <w:qFormat/>
    <w:rsid w:val="003A55B6"/>
    <w:rPr>
      <w:caps/>
      <w:color w:val="777777" w:themeColor="accent3" w:themeShade="BF"/>
      <w:sz w:val="18"/>
    </w:rPr>
  </w:style>
  <w:style w:type="character" w:customStyle="1" w:styleId="PageHeaderTitleChar">
    <w:name w:val="Page Header Title Char"/>
    <w:basedOn w:val="KopfzeileZchn"/>
    <w:link w:val="PageHeaderTitle"/>
    <w:rsid w:val="003A55B6"/>
    <w:rPr>
      <w:rFonts w:ascii="Segoe UI Light" w:hAnsi="Segoe UI Light"/>
      <w:caps/>
      <w:color w:val="777777" w:themeColor="accent3" w:themeShade="BF"/>
      <w:sz w:val="18"/>
    </w:rPr>
  </w:style>
  <w:style w:type="character" w:styleId="NichtaufgelsteErwhnung">
    <w:name w:val="Unresolved Mention"/>
    <w:basedOn w:val="Absatz-Standardschriftart"/>
    <w:uiPriority w:val="99"/>
    <w:semiHidden/>
    <w:unhideWhenUsed/>
    <w:rsid w:val="00F35DFD"/>
    <w:rPr>
      <w:color w:val="605E5C"/>
      <w:shd w:val="clear" w:color="auto" w:fill="E1DFDD"/>
    </w:rPr>
  </w:style>
  <w:style w:type="paragraph" w:customStyle="1" w:styleId="TOC">
    <w:name w:val="TOC"/>
    <w:basedOn w:val="Verzeichnis1"/>
    <w:link w:val="TOCChar"/>
    <w:qFormat/>
    <w:rsid w:val="007C4E26"/>
    <w:pPr>
      <w:tabs>
        <w:tab w:val="clear" w:pos="425"/>
        <w:tab w:val="left" w:pos="709"/>
      </w:tabs>
      <w:spacing w:before="240"/>
    </w:pPr>
  </w:style>
  <w:style w:type="character" w:customStyle="1" w:styleId="Verzeichnis1Zchn">
    <w:name w:val="Verzeichnis 1 Zchn"/>
    <w:basedOn w:val="Absatz-Standardschriftart"/>
    <w:link w:val="Verzeichnis1"/>
    <w:uiPriority w:val="39"/>
    <w:rsid w:val="00A93B0E"/>
    <w:rPr>
      <w:rFonts w:ascii="Segoe UI Light" w:hAnsi="Segoe UI Light"/>
      <w:bCs/>
      <w:color w:val="000000" w:themeColor="text1"/>
      <w:sz w:val="24"/>
      <w:szCs w:val="24"/>
    </w:rPr>
  </w:style>
  <w:style w:type="character" w:customStyle="1" w:styleId="TOCChar">
    <w:name w:val="TOC Char"/>
    <w:basedOn w:val="Verzeichnis1Zchn"/>
    <w:link w:val="TOC"/>
    <w:rsid w:val="007C4E26"/>
    <w:rPr>
      <w:rFonts w:ascii="Segoe UI Light" w:hAnsi="Segoe UI Light"/>
      <w:bCs/>
      <w:color w:val="000000" w:themeColor="text1"/>
      <w:sz w:val="24"/>
      <w:szCs w:val="24"/>
    </w:rPr>
  </w:style>
  <w:style w:type="paragraph" w:customStyle="1" w:styleId="01Title">
    <w:name w:val="01 Title"/>
    <w:basedOn w:val="03BodyText"/>
    <w:link w:val="01TitleChar"/>
    <w:qFormat/>
    <w:rsid w:val="003D2DAD"/>
    <w:pPr>
      <w:spacing w:line="240" w:lineRule="auto"/>
    </w:pPr>
    <w:rPr>
      <w:rFonts w:ascii="Segoe UI Semibold" w:hAnsi="Segoe UI Semibold" w:cs="Segoe UI Semibold"/>
      <w:color w:val="001738"/>
      <w:sz w:val="48"/>
      <w:szCs w:val="48"/>
    </w:rPr>
  </w:style>
  <w:style w:type="character" w:customStyle="1" w:styleId="01TitleChar">
    <w:name w:val="01 Title Char"/>
    <w:basedOn w:val="03BodyTextZchn"/>
    <w:link w:val="01Title"/>
    <w:rsid w:val="003D2DAD"/>
    <w:rPr>
      <w:rFonts w:ascii="Segoe UI Semibold" w:hAnsi="Segoe UI Semibold" w:cs="Segoe UI Semibold"/>
      <w:color w:val="001738"/>
      <w:sz w:val="48"/>
      <w:szCs w:val="48"/>
    </w:rPr>
  </w:style>
  <w:style w:type="paragraph" w:customStyle="1" w:styleId="Intro">
    <w:name w:val="Intro"/>
    <w:basedOn w:val="03BodyText"/>
    <w:link w:val="IntroChar"/>
    <w:qFormat/>
    <w:rsid w:val="00A27B4F"/>
    <w:rPr>
      <w:i/>
      <w:iCs/>
      <w:sz w:val="28"/>
      <w:szCs w:val="28"/>
    </w:rPr>
  </w:style>
  <w:style w:type="character" w:customStyle="1" w:styleId="IntroChar">
    <w:name w:val="Intro Char"/>
    <w:basedOn w:val="03BodyTextZchn"/>
    <w:link w:val="Intro"/>
    <w:rsid w:val="00A27B4F"/>
    <w:rPr>
      <w:rFonts w:ascii="Segoe UI Light" w:hAnsi="Segoe UI Light"/>
      <w:i/>
      <w:iCs/>
      <w:color w:val="000000" w:themeColor="text1"/>
      <w:sz w:val="28"/>
      <w:szCs w:val="28"/>
    </w:rPr>
  </w:style>
  <w:style w:type="paragraph" w:styleId="berarbeitung">
    <w:name w:val="Revision"/>
    <w:hidden/>
    <w:uiPriority w:val="99"/>
    <w:semiHidden/>
    <w:rsid w:val="00100059"/>
    <w:pPr>
      <w:spacing w:after="0" w:line="240" w:lineRule="auto"/>
    </w:pPr>
    <w:rPr>
      <w:rFonts w:ascii="Segoe UI Light" w:hAnsi="Segoe UI Light"/>
    </w:rPr>
  </w:style>
  <w:style w:type="paragraph" w:customStyle="1" w:styleId="04LeadTextPR">
    <w:name w:val="04 Lead Text PR"/>
    <w:next w:val="Standard"/>
    <w:link w:val="04LeadTextPRChar"/>
    <w:qFormat/>
    <w:rsid w:val="00E001E6"/>
    <w:pPr>
      <w:spacing w:after="360" w:line="276" w:lineRule="auto"/>
    </w:pPr>
    <w:rPr>
      <w:rFonts w:ascii="Segoe UI Light" w:eastAsiaTheme="majorEastAsia" w:hAnsi="Segoe UI Light" w:cstheme="majorBidi"/>
      <w:i/>
      <w:kern w:val="28"/>
      <w:szCs w:val="56"/>
    </w:rPr>
  </w:style>
  <w:style w:type="character" w:customStyle="1" w:styleId="04LeadTextPRChar">
    <w:name w:val="04 Lead Text PR Char"/>
    <w:basedOn w:val="Absatz-Standardschriftart"/>
    <w:link w:val="04LeadTextPR"/>
    <w:rsid w:val="00E001E6"/>
    <w:rPr>
      <w:rFonts w:ascii="Segoe UI Light" w:eastAsiaTheme="majorEastAsia" w:hAnsi="Segoe UI Light" w:cstheme="majorBidi"/>
      <w:i/>
      <w:kern w:val="28"/>
      <w:szCs w:val="56"/>
    </w:rPr>
  </w:style>
  <w:style w:type="paragraph" w:customStyle="1" w:styleId="05BodyTextPR">
    <w:name w:val="05 Body Text PR"/>
    <w:link w:val="05BodyTextPRChar"/>
    <w:qFormat/>
    <w:rsid w:val="00A8595A"/>
    <w:pPr>
      <w:spacing w:after="360" w:line="276" w:lineRule="auto"/>
    </w:pPr>
    <w:rPr>
      <w:rFonts w:ascii="Segoe UI Light" w:eastAsia="Times New Roman" w:hAnsi="Segoe UI Light" w:cs="Times New Roman"/>
      <w:szCs w:val="20"/>
      <w:lang w:eastAsia="de-DE"/>
    </w:rPr>
  </w:style>
  <w:style w:type="character" w:customStyle="1" w:styleId="05BodyTextPRChar">
    <w:name w:val="05 Body Text PR Char"/>
    <w:basedOn w:val="Absatz-Standardschriftart"/>
    <w:link w:val="05BodyTextPR"/>
    <w:rsid w:val="00A8595A"/>
    <w:rPr>
      <w:rFonts w:ascii="Segoe UI Light" w:eastAsia="Times New Roman" w:hAnsi="Segoe UI Light" w:cs="Times New Roman"/>
      <w:szCs w:val="20"/>
      <w:lang w:eastAsia="de-DE"/>
    </w:rPr>
  </w:style>
  <w:style w:type="paragraph" w:customStyle="1" w:styleId="12HLContactPR">
    <w:name w:val="12 HL Contact PR"/>
    <w:next w:val="Standard"/>
    <w:link w:val="12HLContactPRChar"/>
    <w:qFormat/>
    <w:rsid w:val="00A8595A"/>
    <w:pPr>
      <w:spacing w:after="120" w:line="276" w:lineRule="auto"/>
    </w:pPr>
    <w:rPr>
      <w:rFonts w:ascii="Segoe UI Semibold" w:hAnsi="Segoe UI Semibold"/>
    </w:rPr>
  </w:style>
  <w:style w:type="character" w:customStyle="1" w:styleId="12HLContactPRChar">
    <w:name w:val="12 HL Contact PR Char"/>
    <w:basedOn w:val="Absatz-Standardschriftart"/>
    <w:link w:val="12HLContactPR"/>
    <w:rsid w:val="00A8595A"/>
    <w:rPr>
      <w:rFonts w:ascii="Segoe UI Semibold" w:hAnsi="Segoe UI Semibold"/>
    </w:rPr>
  </w:style>
  <w:style w:type="character" w:styleId="BesuchterLink">
    <w:name w:val="FollowedHyperlink"/>
    <w:basedOn w:val="Absatz-Standardschriftart"/>
    <w:uiPriority w:val="99"/>
    <w:semiHidden/>
    <w:unhideWhenUsed/>
    <w:rsid w:val="00EF24B4"/>
    <w:rPr>
      <w:color w:val="954F72" w:themeColor="followedHyperlink"/>
      <w:u w:val="single"/>
    </w:rPr>
  </w:style>
  <w:style w:type="character" w:customStyle="1" w:styleId="CommentReference1">
    <w:name w:val="Comment Reference1"/>
    <w:basedOn w:val="Absatz-Standardschriftart"/>
    <w:uiPriority w:val="99"/>
    <w:semiHidden/>
    <w:unhideWhenUsed/>
    <w:rsid w:val="00B833B9"/>
    <w:rPr>
      <w:sz w:val="16"/>
      <w:szCs w:val="16"/>
    </w:rPr>
  </w:style>
  <w:style w:type="paragraph" w:customStyle="1" w:styleId="CommentText1">
    <w:name w:val="Comment Text1"/>
    <w:basedOn w:val="Standard"/>
    <w:uiPriority w:val="99"/>
    <w:unhideWhenUsed/>
    <w:rsid w:val="00B833B9"/>
    <w:pPr>
      <w:spacing w:line="240" w:lineRule="auto"/>
    </w:pPr>
    <w:rPr>
      <w:rFonts w:ascii="Segoe UI" w:eastAsiaTheme="minorEastAsia" w:hAnsi="Segoe UI"/>
      <w:sz w:val="20"/>
      <w:szCs w:val="20"/>
      <w:lang w:val="de-AT" w:eastAsia="ko-KR"/>
    </w:rPr>
  </w:style>
  <w:style w:type="paragraph" w:customStyle="1" w:styleId="CommentSubject1">
    <w:name w:val="Comment Subject1"/>
    <w:basedOn w:val="CommentText1"/>
    <w:next w:val="CommentText1"/>
    <w:uiPriority w:val="99"/>
    <w:semiHidden/>
    <w:unhideWhenUsed/>
    <w:rsid w:val="00B833B9"/>
    <w:rPr>
      <w:rFonts w:ascii="Segoe UI Light" w:eastAsiaTheme="minorHAnsi" w:hAnsi="Segoe UI Light"/>
      <w:b/>
      <w:bCs/>
      <w:lang w:val="en-US" w:eastAsia="en-US"/>
    </w:rPr>
  </w:style>
  <w:style w:type="paragraph" w:customStyle="1" w:styleId="CommentText">
    <w:name w:val="Comment Text"/>
    <w:basedOn w:val="Standard"/>
    <w:link w:val="CommentTextChar"/>
    <w:uiPriority w:val="99"/>
    <w:semiHidden/>
    <w:unhideWhenUsed/>
    <w:rsid w:val="003C02AD"/>
    <w:pPr>
      <w:spacing w:line="240" w:lineRule="auto"/>
    </w:pPr>
    <w:rPr>
      <w:sz w:val="20"/>
      <w:szCs w:val="20"/>
    </w:rPr>
  </w:style>
  <w:style w:type="character" w:customStyle="1" w:styleId="CommentTextChar">
    <w:name w:val="Comment Text Char"/>
    <w:basedOn w:val="Absatz-Standardschriftart"/>
    <w:link w:val="CommentText"/>
    <w:uiPriority w:val="99"/>
    <w:semiHidden/>
    <w:rsid w:val="003C02AD"/>
    <w:rPr>
      <w:rFonts w:ascii="Segoe UI Light" w:hAnsi="Segoe UI Light"/>
      <w:sz w:val="20"/>
      <w:szCs w:val="20"/>
    </w:rPr>
  </w:style>
  <w:style w:type="character" w:customStyle="1" w:styleId="CommentReference">
    <w:name w:val="Comment Reference"/>
    <w:basedOn w:val="Absatz-Standardschriftart"/>
    <w:uiPriority w:val="99"/>
    <w:semiHidden/>
    <w:unhideWhenUsed/>
    <w:rsid w:val="003C02A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8679">
      <w:bodyDiv w:val="1"/>
      <w:marLeft w:val="0"/>
      <w:marRight w:val="0"/>
      <w:marTop w:val="0"/>
      <w:marBottom w:val="0"/>
      <w:divBdr>
        <w:top w:val="none" w:sz="0" w:space="0" w:color="auto"/>
        <w:left w:val="none" w:sz="0" w:space="0" w:color="auto"/>
        <w:bottom w:val="none" w:sz="0" w:space="0" w:color="auto"/>
        <w:right w:val="none" w:sz="0" w:space="0" w:color="auto"/>
      </w:divBdr>
    </w:div>
    <w:div w:id="241649085">
      <w:bodyDiv w:val="1"/>
      <w:marLeft w:val="0"/>
      <w:marRight w:val="0"/>
      <w:marTop w:val="0"/>
      <w:marBottom w:val="0"/>
      <w:divBdr>
        <w:top w:val="none" w:sz="0" w:space="0" w:color="auto"/>
        <w:left w:val="none" w:sz="0" w:space="0" w:color="auto"/>
        <w:bottom w:val="none" w:sz="0" w:space="0" w:color="auto"/>
        <w:right w:val="none" w:sz="0" w:space="0" w:color="auto"/>
      </w:divBdr>
    </w:div>
    <w:div w:id="328799044">
      <w:bodyDiv w:val="1"/>
      <w:marLeft w:val="0"/>
      <w:marRight w:val="0"/>
      <w:marTop w:val="0"/>
      <w:marBottom w:val="0"/>
      <w:divBdr>
        <w:top w:val="none" w:sz="0" w:space="0" w:color="auto"/>
        <w:left w:val="none" w:sz="0" w:space="0" w:color="auto"/>
        <w:bottom w:val="none" w:sz="0" w:space="0" w:color="auto"/>
        <w:right w:val="none" w:sz="0" w:space="0" w:color="auto"/>
      </w:divBdr>
    </w:div>
    <w:div w:id="718820806">
      <w:bodyDiv w:val="1"/>
      <w:marLeft w:val="0"/>
      <w:marRight w:val="0"/>
      <w:marTop w:val="0"/>
      <w:marBottom w:val="0"/>
      <w:divBdr>
        <w:top w:val="none" w:sz="0" w:space="0" w:color="auto"/>
        <w:left w:val="none" w:sz="0" w:space="0" w:color="auto"/>
        <w:bottom w:val="none" w:sz="0" w:space="0" w:color="auto"/>
        <w:right w:val="none" w:sz="0" w:space="0" w:color="auto"/>
      </w:divBdr>
    </w:div>
    <w:div w:id="782191357">
      <w:bodyDiv w:val="1"/>
      <w:marLeft w:val="0"/>
      <w:marRight w:val="0"/>
      <w:marTop w:val="0"/>
      <w:marBottom w:val="0"/>
      <w:divBdr>
        <w:top w:val="none" w:sz="0" w:space="0" w:color="auto"/>
        <w:left w:val="none" w:sz="0" w:space="0" w:color="auto"/>
        <w:bottom w:val="none" w:sz="0" w:space="0" w:color="auto"/>
        <w:right w:val="none" w:sz="0" w:space="0" w:color="auto"/>
      </w:divBdr>
    </w:div>
    <w:div w:id="798450163">
      <w:bodyDiv w:val="1"/>
      <w:marLeft w:val="0"/>
      <w:marRight w:val="0"/>
      <w:marTop w:val="0"/>
      <w:marBottom w:val="0"/>
      <w:divBdr>
        <w:top w:val="none" w:sz="0" w:space="0" w:color="auto"/>
        <w:left w:val="none" w:sz="0" w:space="0" w:color="auto"/>
        <w:bottom w:val="none" w:sz="0" w:space="0" w:color="auto"/>
        <w:right w:val="none" w:sz="0" w:space="0" w:color="auto"/>
      </w:divBdr>
    </w:div>
    <w:div w:id="17605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padata.com/hubfs/2026_News_zenon_16/zenon16_Key_Visual_COPA-DATA.jpg" TargetMode="External"/><Relationship Id="rId18" Type="http://schemas.openxmlformats.org/officeDocument/2006/relationships/hyperlink" Target="https://www.copadata.com/en/products/zenon-software-platform-for-industrial-automation-energy-automation/"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linkedin.com/company/copa-data-headquarters/"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copadata.com/hubfs/2026_News_zenon_16/zenon16_PFC_COPA-DATA.png" TargetMode="External"/><Relationship Id="rId25" Type="http://schemas.openxmlformats.org/officeDocument/2006/relationships/hyperlink" Target="https://www.facebook.com/COPADATAHeadquarter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copadata.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padata.com/en/products/zenon-software-platform-for-industrial-automation-energy-automation/current-version/"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padata.com/hubfs/2026_News_zenon_16/zenon16_Web_Visualization_COPA-DATA.png" TargetMode="External"/><Relationship Id="rId23" Type="http://schemas.openxmlformats.org/officeDocument/2006/relationships/hyperlink" Target="https://www.youtube.com/user/copadatavideos"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mailto:copadata@maisberger.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yperlink" Target="https://www.instagram.com/copadata_insights/"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0.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e.Wildgruber\Maisberger%20GmbH\Cloud%20-%20Kunden%20A-D\COPA-DATA\Content%20Creation\Pressemitteilungen_international_nicht%20zu%20Blogs\zenon16\20260803_zenon16_en_draft.dotx" TargetMode="External"/></Relationships>
</file>

<file path=word/theme/theme1.xml><?xml version="1.0" encoding="utf-8"?>
<a:theme xmlns:a="http://schemas.openxmlformats.org/drawingml/2006/main" name="Office Theme">
  <a:themeElements>
    <a:clrScheme name="COPA-DATA">
      <a:dk1>
        <a:sysClr val="windowText" lastClr="000000"/>
      </a:dk1>
      <a:lt1>
        <a:sysClr val="window" lastClr="FFFFFF"/>
      </a:lt1>
      <a:dk2>
        <a:srgbClr val="44546A"/>
      </a:dk2>
      <a:lt2>
        <a:srgbClr val="E7E6E6"/>
      </a:lt2>
      <a:accent1>
        <a:srgbClr val="001B38"/>
      </a:accent1>
      <a:accent2>
        <a:srgbClr val="E64415"/>
      </a:accent2>
      <a:accent3>
        <a:srgbClr val="A0A0A0"/>
      </a:accent3>
      <a:accent4>
        <a:srgbClr val="001B38"/>
      </a:accent4>
      <a:accent5>
        <a:srgbClr val="E64415"/>
      </a:accent5>
      <a:accent6>
        <a:srgbClr val="A0A0A0"/>
      </a:accent6>
      <a:hlink>
        <a:srgbClr val="E64415"/>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0f893f-b276-461d-8b9c-863f94bc4615" xsi:nil="true"/>
    <lcf76f155ced4ddcb4097134ff3c332f xmlns="0fe78d9e-68cc-4ef5-97ef-f9f9ee7af2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9B6F701F848B4CA2649F4DA44DF506" ma:contentTypeVersion="10" ma:contentTypeDescription="Create a new document." ma:contentTypeScope="" ma:versionID="1466099f1ac41b95397ec7cf373849c1">
  <xsd:schema xmlns:xsd="http://www.w3.org/2001/XMLSchema" xmlns:xs="http://www.w3.org/2001/XMLSchema" xmlns:p="http://schemas.microsoft.com/office/2006/metadata/properties" xmlns:ns2="0fe78d9e-68cc-4ef5-97ef-f9f9ee7af26c" xmlns:ns3="5c0f893f-b276-461d-8b9c-863f94bc4615" targetNamespace="http://schemas.microsoft.com/office/2006/metadata/properties" ma:root="true" ma:fieldsID="e38f9b28d0e8a59a93d1d340c1c9042d" ns2:_="" ns3:_="">
    <xsd:import namespace="0fe78d9e-68cc-4ef5-97ef-f9f9ee7af26c"/>
    <xsd:import namespace="5c0f893f-b276-461d-8b9c-863f94bc4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78d9e-68cc-4ef5-97ef-f9f9ee7af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ea838c-38b7-4d98-84ff-d5fbdd1a270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0f893f-b276-461d-8b9c-863f94bc4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03d9a4-a851-48de-b9b1-b388207ea09e}" ma:internalName="TaxCatchAll" ma:showField="CatchAllData" ma:web="5c0f893f-b276-461d-8b9c-863f94bc4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F20FD-2508-4489-A251-B4BCB174B11F}">
  <ds:schemaRefs>
    <ds:schemaRef ds:uri="http://schemas.microsoft.com/office/2006/metadata/properties"/>
    <ds:schemaRef ds:uri="http://schemas.microsoft.com/office/infopath/2007/PartnerControls"/>
    <ds:schemaRef ds:uri="5c0f893f-b276-461d-8b9c-863f94bc4615"/>
    <ds:schemaRef ds:uri="0fe78d9e-68cc-4ef5-97ef-f9f9ee7af26c"/>
  </ds:schemaRefs>
</ds:datastoreItem>
</file>

<file path=customXml/itemProps2.xml><?xml version="1.0" encoding="utf-8"?>
<ds:datastoreItem xmlns:ds="http://schemas.openxmlformats.org/officeDocument/2006/customXml" ds:itemID="{B24F32EB-7E77-4B56-8F57-0DFD445A7CEF}">
  <ds:schemaRefs>
    <ds:schemaRef ds:uri="http://schemas.microsoft.com/sharepoint/v3/contenttype/forms"/>
  </ds:schemaRefs>
</ds:datastoreItem>
</file>

<file path=customXml/itemProps3.xml><?xml version="1.0" encoding="utf-8"?>
<ds:datastoreItem xmlns:ds="http://schemas.openxmlformats.org/officeDocument/2006/customXml" ds:itemID="{DABE5CA8-67B1-4CA7-AB6D-9C9D4F89FBF8}">
  <ds:schemaRefs>
    <ds:schemaRef ds:uri="http://schemas.openxmlformats.org/officeDocument/2006/bibliography"/>
  </ds:schemaRefs>
</ds:datastoreItem>
</file>

<file path=customXml/itemProps4.xml><?xml version="1.0" encoding="utf-8"?>
<ds:datastoreItem xmlns:ds="http://schemas.openxmlformats.org/officeDocument/2006/customXml" ds:itemID="{C56E8C68-CEB9-4B29-BF8F-2D48A1F0E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78d9e-68cc-4ef5-97ef-f9f9ee7af26c"/>
    <ds:schemaRef ds:uri="5c0f893f-b276-461d-8b9c-863f94bc4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8f2969-43e2-4aa0-a4f5-ac6069317381}" enabled="0" method="" siteId="{898f2969-43e2-4aa0-a4f5-ac6069317381}" removed="1"/>
</clbl:labelList>
</file>

<file path=docProps/app.xml><?xml version="1.0" encoding="utf-8"?>
<Properties xmlns="http://schemas.openxmlformats.org/officeDocument/2006/extended-properties" xmlns:vt="http://schemas.openxmlformats.org/officeDocument/2006/docPropsVTypes">
  <Template>20260803_zenon16_en_draft</Template>
  <TotalTime>0</TotalTime>
  <Pages>6</Pages>
  <Words>1543</Words>
  <Characters>9725</Characters>
  <Application>Microsoft Office Word</Application>
  <DocSecurity>0</DocSecurity>
  <Lines>81</Lines>
  <Paragraphs>22</Paragraphs>
  <ScaleCrop>false</ScaleCrop>
  <Company>COPA-DATA</Company>
  <LinksUpToDate>false</LinksUpToDate>
  <CharactersWithSpaces>11246</CharactersWithSpaces>
  <SharedDoc>false</SharedDoc>
  <HLinks>
    <vt:vector size="36" baseType="variant">
      <vt:variant>
        <vt:i4>4587600</vt:i4>
      </vt:variant>
      <vt:variant>
        <vt:i4>15</vt:i4>
      </vt:variant>
      <vt:variant>
        <vt:i4>0</vt:i4>
      </vt:variant>
      <vt:variant>
        <vt:i4>5</vt:i4>
      </vt:variant>
      <vt:variant>
        <vt:lpwstr>http://www.copadata.com/</vt:lpwstr>
      </vt:variant>
      <vt:variant>
        <vt:lpwstr/>
      </vt:variant>
      <vt:variant>
        <vt:i4>5046388</vt:i4>
      </vt:variant>
      <vt:variant>
        <vt:i4>12</vt:i4>
      </vt:variant>
      <vt:variant>
        <vt:i4>0</vt:i4>
      </vt:variant>
      <vt:variant>
        <vt:i4>5</vt:i4>
      </vt:variant>
      <vt:variant>
        <vt:lpwstr>mailto:copadata@maisberger.com</vt:lpwstr>
      </vt:variant>
      <vt:variant>
        <vt:lpwstr/>
      </vt:variant>
      <vt:variant>
        <vt:i4>4653058</vt:i4>
      </vt:variant>
      <vt:variant>
        <vt:i4>9</vt:i4>
      </vt:variant>
      <vt:variant>
        <vt:i4>0</vt:i4>
      </vt:variant>
      <vt:variant>
        <vt:i4>5</vt:i4>
      </vt:variant>
      <vt:variant>
        <vt:lpwstr>https://www.copadata.com/en/products/zenon-software-platform-for-industrial-automation-energy-automation/</vt:lpwstr>
      </vt:variant>
      <vt:variant>
        <vt:lpwstr/>
      </vt:variant>
      <vt:variant>
        <vt:i4>2031651</vt:i4>
      </vt:variant>
      <vt:variant>
        <vt:i4>6</vt:i4>
      </vt:variant>
      <vt:variant>
        <vt:i4>0</vt:i4>
      </vt:variant>
      <vt:variant>
        <vt:i4>5</vt:i4>
      </vt:variant>
      <vt:variant>
        <vt:lpwstr>https://www.copadata.com/hubfs/2026_News_zenon_16/zenon16_PFC_COPA-DATA.png</vt:lpwstr>
      </vt:variant>
      <vt:variant>
        <vt:lpwstr/>
      </vt:variant>
      <vt:variant>
        <vt:i4>5374030</vt:i4>
      </vt:variant>
      <vt:variant>
        <vt:i4>3</vt:i4>
      </vt:variant>
      <vt:variant>
        <vt:i4>0</vt:i4>
      </vt:variant>
      <vt:variant>
        <vt:i4>5</vt:i4>
      </vt:variant>
      <vt:variant>
        <vt:lpwstr>https://www.copadata.com/hubfs/2026_News_zenon_16/zenon16_Web_Visualization_COPA-DATA.png</vt:lpwstr>
      </vt:variant>
      <vt:variant>
        <vt:lpwstr/>
      </vt:variant>
      <vt:variant>
        <vt:i4>65559</vt:i4>
      </vt:variant>
      <vt:variant>
        <vt:i4>0</vt:i4>
      </vt:variant>
      <vt:variant>
        <vt:i4>0</vt:i4>
      </vt:variant>
      <vt:variant>
        <vt:i4>5</vt:i4>
      </vt:variant>
      <vt:variant>
        <vt:lpwstr>https://www.copadata.com/hubfs/2026_News_zenon_16/zenon16_Key_Visual_COPA-DATA.jpg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Wildgruber, Christine</dc:creator>
  <cp:keywords/>
  <dc:description/>
  <cp:lastModifiedBy>Michaela Hasslacher</cp:lastModifiedBy>
  <cp:revision>2</cp:revision>
  <dcterms:created xsi:type="dcterms:W3CDTF">2026-09-14T07:29:00Z</dcterms:created>
  <dcterms:modified xsi:type="dcterms:W3CDTF">2026-09-14T07:29:00Z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0x0101007B9B6F701F848B4CA2649F4DA44DF506</vt:lpwstr>
  </property>
  <property fmtid="{D5CDD505-2E9C-101B-9397-08002B2CF9AE}" pid="3" name="Topic">
    <vt:lpwstr>150;#Template|a1b26b7d-af9b-4ea9-bc13-d7cc6808b346</vt:lpwstr>
  </property>
  <property fmtid="{D5CDD505-2E9C-101B-9397-08002B2CF9AE}" pid="4" name="Application">
    <vt:lpwstr/>
  </property>
  <property fmtid="{D5CDD505-2E9C-101B-9397-08002B2CF9AE}" pid="5" name="_dlc_DocIdItemGuid">
    <vt:lpwstr>f0a20c68-4cdd-47b7-98d3-5151580d6338</vt:lpwstr>
  </property>
  <property fmtid="{D5CDD505-2E9C-101B-9397-08002B2CF9AE}" pid="6" name="_dlc_DocId">
    <vt:lpwstr>AZDQEJASED4H-3-376</vt:lpwstr>
  </property>
  <property fmtid="{D5CDD505-2E9C-101B-9397-08002B2CF9AE}" pid="7" name="_dlc_DocIdUrl">
    <vt:lpwstr>http://corporate.copa-data.internal/_layouts/15/DocIdRedir.aspx?ID=AZDQEJASED4H-3-376, AZDQEJASED4H-3-376</vt:lpwstr>
  </property>
  <property fmtid="{D5CDD505-2E9C-101B-9397-08002B2CF9AE}" pid="8" name="Order">
    <vt:r8>51300</vt:r8>
  </property>
  <property fmtid="{D5CDD505-2E9C-101B-9397-08002B2CF9AE}" pid="9" name="TemplateUrl">
    <vt:lpwstr/>
  </property>
  <property fmtid="{D5CDD505-2E9C-101B-9397-08002B2CF9AE}" pid="10" name="Archived">
    <vt:bool>false</vt:bool>
  </property>
  <property fmtid="{D5CDD505-2E9C-101B-9397-08002B2CF9AE}" pid="11" name="archive">
    <vt:bool>false</vt:bool>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_dlc_DocIdPersistId">
    <vt:bool>false</vt:bool>
  </property>
  <property fmtid="{D5CDD505-2E9C-101B-9397-08002B2CF9AE}" pid="16" name="MediaServiceImageTags">
    <vt:lpwstr/>
  </property>
</Properties>
</file>