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73763" w14:textId="356B0271" w:rsidR="00D12615" w:rsidRPr="007F578F" w:rsidRDefault="000260E5" w:rsidP="000260E5">
      <w:pPr>
        <w:pStyle w:val="01Location-DatePR"/>
        <w:spacing w:after="360"/>
        <w:rPr>
          <w:rFonts w:ascii="Segoe UI Light" w:hAnsi="Segoe UI Light"/>
        </w:rPr>
      </w:pPr>
      <w:r w:rsidRPr="007F578F">
        <w:rPr>
          <w:rFonts w:ascii="Segoe UI Light" w:hAnsi="Segoe UI Light"/>
        </w:rPr>
        <w:t>Salzburg, February 9, 2026</w:t>
      </w:r>
    </w:p>
    <w:p w14:paraId="783AAAB6" w14:textId="4B2633EA" w:rsidR="00DB0BE5" w:rsidRPr="007F578F" w:rsidRDefault="000260E5" w:rsidP="000260E5">
      <w:pPr>
        <w:pStyle w:val="05BodyTextPR"/>
        <w:rPr>
          <w:rFonts w:ascii="Segoe UI Semibold" w:hAnsi="Segoe UI Semibold"/>
          <w:sz w:val="28"/>
          <w:szCs w:val="36"/>
        </w:rPr>
      </w:pPr>
      <w:r w:rsidRPr="007F578F">
        <w:rPr>
          <w:rFonts w:ascii="Segoe UI Semibold" w:hAnsi="Segoe UI Semibold"/>
          <w:sz w:val="28"/>
          <w:szCs w:val="36"/>
        </w:rPr>
        <w:t>COPA-DATA CEE/ME 2025: Growth, Innovation and Digital Sovereignty</w:t>
      </w:r>
      <w:r w:rsidR="008E5301" w:rsidRPr="007F578F">
        <w:rPr>
          <w:rFonts w:ascii="Segoe UI Semibold" w:hAnsi="Segoe UI Semibold"/>
          <w:sz w:val="28"/>
          <w:szCs w:val="36"/>
        </w:rPr>
        <w:br/>
      </w:r>
      <w:r w:rsidR="00261612">
        <w:rPr>
          <w:rFonts w:ascii="Segoe UI Semibold" w:hAnsi="Segoe UI Semibold" w:cstheme="minorBidi"/>
          <w:sz w:val="36"/>
        </w:rPr>
        <w:t>Industrial software</w:t>
      </w:r>
      <w:r w:rsidRPr="007F578F">
        <w:rPr>
          <w:rFonts w:ascii="Segoe UI Semibold" w:hAnsi="Segoe UI Semibold" w:cstheme="minorBidi"/>
          <w:sz w:val="36"/>
        </w:rPr>
        <w:t xml:space="preserve"> </w:t>
      </w:r>
      <w:r w:rsidR="004627A1">
        <w:rPr>
          <w:rFonts w:ascii="Segoe UI Semibold" w:hAnsi="Segoe UI Semibold" w:cstheme="minorBidi"/>
          <w:sz w:val="36"/>
        </w:rPr>
        <w:t>is</w:t>
      </w:r>
      <w:r w:rsidRPr="007F578F">
        <w:rPr>
          <w:rFonts w:ascii="Segoe UI Semibold" w:hAnsi="Segoe UI Semibold" w:cstheme="minorBidi"/>
          <w:sz w:val="36"/>
        </w:rPr>
        <w:t xml:space="preserve"> key to resilience and sustainable competitiveness</w:t>
      </w:r>
    </w:p>
    <w:p w14:paraId="4C620421" w14:textId="526DCADA" w:rsidR="00972041" w:rsidRPr="007F578F" w:rsidRDefault="000260E5" w:rsidP="000260E5">
      <w:pPr>
        <w:pStyle w:val="06SubheadlinePR"/>
        <w:spacing w:after="360"/>
        <w:rPr>
          <w:rFonts w:ascii="Segoe UI Light" w:eastAsiaTheme="majorEastAsia" w:hAnsi="Segoe UI Light" w:cstheme="majorBidi"/>
          <w:b w:val="0"/>
          <w:bCs/>
          <w:i/>
          <w:kern w:val="28"/>
          <w:sz w:val="22"/>
          <w:szCs w:val="56"/>
        </w:rPr>
      </w:pPr>
      <w:r w:rsidRPr="007F578F">
        <w:rPr>
          <w:rFonts w:ascii="Segoe UI Light" w:eastAsiaTheme="majorEastAsia" w:hAnsi="Segoe UI Light" w:cstheme="majorBidi"/>
          <w:b w:val="0"/>
          <w:bCs/>
          <w:i/>
          <w:kern w:val="28"/>
          <w:sz w:val="22"/>
          <w:szCs w:val="56"/>
        </w:rPr>
        <w:t xml:space="preserve">The COPA-DATA Group looks back on an exceptionally successful financial year 2025. With </w:t>
      </w:r>
      <w:r w:rsidRPr="007F578F">
        <w:rPr>
          <w:rFonts w:ascii="Segoe UI Light" w:eastAsiaTheme="majorEastAsia" w:hAnsi="Segoe UI Light" w:cstheme="majorBidi"/>
          <w:i/>
          <w:kern w:val="28"/>
          <w:sz w:val="22"/>
          <w:szCs w:val="56"/>
        </w:rPr>
        <w:t>group-wide growth of 21 percent</w:t>
      </w:r>
      <w:r w:rsidRPr="007F578F">
        <w:rPr>
          <w:rFonts w:ascii="Segoe UI Light" w:eastAsiaTheme="majorEastAsia" w:hAnsi="Segoe UI Light" w:cstheme="majorBidi"/>
          <w:b w:val="0"/>
          <w:bCs/>
          <w:i/>
          <w:kern w:val="28"/>
          <w:sz w:val="22"/>
          <w:szCs w:val="56"/>
        </w:rPr>
        <w:t xml:space="preserve">, the company continued its success story. In the Central and Eastern Europe and Middle East (CEE/ME) region, </w:t>
      </w:r>
      <w:r w:rsidRPr="007F578F">
        <w:rPr>
          <w:rFonts w:ascii="Segoe UI Light" w:eastAsiaTheme="majorEastAsia" w:hAnsi="Segoe UI Light" w:cstheme="majorBidi"/>
          <w:i/>
          <w:kern w:val="28"/>
          <w:sz w:val="22"/>
          <w:szCs w:val="56"/>
        </w:rPr>
        <w:t>record revenues of EUR 12.6 million</w:t>
      </w:r>
      <w:r w:rsidRPr="007F578F">
        <w:rPr>
          <w:rFonts w:ascii="Segoe UI Light" w:eastAsiaTheme="majorEastAsia" w:hAnsi="Segoe UI Light" w:cstheme="majorBidi"/>
          <w:b w:val="0"/>
          <w:bCs/>
          <w:i/>
          <w:kern w:val="28"/>
          <w:sz w:val="22"/>
          <w:szCs w:val="56"/>
        </w:rPr>
        <w:t xml:space="preserve"> were achieved – an </w:t>
      </w:r>
      <w:r w:rsidRPr="007F578F">
        <w:rPr>
          <w:rFonts w:ascii="Segoe UI Light" w:eastAsiaTheme="majorEastAsia" w:hAnsi="Segoe UI Light" w:cstheme="majorBidi"/>
          <w:i/>
          <w:kern w:val="28"/>
          <w:sz w:val="22"/>
          <w:szCs w:val="56"/>
        </w:rPr>
        <w:t>increase of 24.2 percent compared to the previous year</w:t>
      </w:r>
      <w:r w:rsidRPr="007F578F">
        <w:rPr>
          <w:rFonts w:ascii="Segoe UI Light" w:eastAsiaTheme="majorEastAsia" w:hAnsi="Segoe UI Light" w:cstheme="majorBidi"/>
          <w:b w:val="0"/>
          <w:bCs/>
          <w:i/>
          <w:kern w:val="28"/>
          <w:sz w:val="22"/>
          <w:szCs w:val="56"/>
        </w:rPr>
        <w:t xml:space="preserve">. The main drivers of growth were rising demand for solutions based on the zenon software platform in the </w:t>
      </w:r>
      <w:r w:rsidRPr="007F578F">
        <w:rPr>
          <w:rFonts w:ascii="Segoe UI Light" w:eastAsiaTheme="majorEastAsia" w:hAnsi="Segoe UI Light" w:cstheme="majorBidi"/>
          <w:i/>
          <w:kern w:val="28"/>
          <w:sz w:val="22"/>
          <w:szCs w:val="56"/>
        </w:rPr>
        <w:t xml:space="preserve">energy sector as well as in </w:t>
      </w:r>
      <w:r w:rsidR="00AB6C20" w:rsidRPr="007F578F">
        <w:rPr>
          <w:rFonts w:ascii="Segoe UI Light" w:eastAsiaTheme="majorEastAsia" w:hAnsi="Segoe UI Light" w:cstheme="majorBidi"/>
          <w:i/>
          <w:kern w:val="28"/>
          <w:sz w:val="22"/>
          <w:szCs w:val="56"/>
        </w:rPr>
        <w:t xml:space="preserve">life sciences and </w:t>
      </w:r>
      <w:proofErr w:type="gramStart"/>
      <w:r w:rsidR="00AB6C20" w:rsidRPr="007F578F">
        <w:rPr>
          <w:rFonts w:ascii="Segoe UI Light" w:eastAsiaTheme="majorEastAsia" w:hAnsi="Segoe UI Light" w:cstheme="majorBidi"/>
          <w:i/>
          <w:kern w:val="28"/>
          <w:sz w:val="22"/>
          <w:szCs w:val="56"/>
        </w:rPr>
        <w:t>pharma</w:t>
      </w:r>
      <w:proofErr w:type="gramEnd"/>
      <w:r w:rsidRPr="007F578F">
        <w:rPr>
          <w:rFonts w:ascii="Segoe UI Light" w:eastAsiaTheme="majorEastAsia" w:hAnsi="Segoe UI Light" w:cstheme="majorBidi"/>
          <w:b w:val="0"/>
          <w:bCs/>
          <w:i/>
          <w:kern w:val="28"/>
          <w:sz w:val="22"/>
          <w:szCs w:val="56"/>
        </w:rPr>
        <w:t>.</w:t>
      </w:r>
    </w:p>
    <w:p w14:paraId="7B9ADCF9" w14:textId="737A01B9" w:rsidR="000260E5" w:rsidRPr="00DA78F2" w:rsidRDefault="000260E5" w:rsidP="000260E5">
      <w:pPr>
        <w:pStyle w:val="06SubheadlinePR"/>
        <w:spacing w:after="360"/>
        <w:rPr>
          <w:rFonts w:ascii="Segoe UI Light" w:eastAsiaTheme="majorEastAsia" w:hAnsi="Segoe UI Light" w:cstheme="majorBidi"/>
          <w:b w:val="0"/>
          <w:kern w:val="28"/>
          <w:sz w:val="22"/>
          <w:szCs w:val="56"/>
          <w:lang w:eastAsia="en-US"/>
        </w:rPr>
      </w:pPr>
      <w:r w:rsidRPr="00DA78F2">
        <w:rPr>
          <w:rFonts w:ascii="Segoe UI Light" w:eastAsiaTheme="majorEastAsia" w:hAnsi="Segoe UI Light" w:cstheme="majorBidi"/>
          <w:b w:val="0"/>
          <w:kern w:val="28"/>
          <w:sz w:val="22"/>
          <w:szCs w:val="56"/>
          <w:lang w:eastAsia="en-US"/>
        </w:rPr>
        <w:t xml:space="preserve">“Despite geopolitical challenges, 2025 was an extraordinarily successful year for COPA-DATA. This demonstrates that innovative software solutions for the manufacturing and energy industries are essential to ensuring competitiveness, resilience and digital sovereignty,” </w:t>
      </w:r>
      <w:r w:rsidR="00AB6C20" w:rsidRPr="00DA78F2">
        <w:rPr>
          <w:rFonts w:ascii="Segoe UI Light" w:eastAsiaTheme="majorEastAsia" w:hAnsi="Segoe UI Light" w:cstheme="majorBidi"/>
          <w:b w:val="0"/>
          <w:kern w:val="28"/>
          <w:sz w:val="22"/>
          <w:szCs w:val="56"/>
          <w:lang w:eastAsia="en-US"/>
        </w:rPr>
        <w:t xml:space="preserve">said </w:t>
      </w:r>
      <w:r w:rsidRPr="00DA78F2">
        <w:rPr>
          <w:rFonts w:ascii="Segoe UI Light" w:eastAsiaTheme="majorEastAsia" w:hAnsi="Segoe UI Light" w:cstheme="majorBidi"/>
          <w:b w:val="0"/>
          <w:kern w:val="28"/>
          <w:sz w:val="22"/>
          <w:szCs w:val="56"/>
          <w:lang w:eastAsia="en-US"/>
        </w:rPr>
        <w:t xml:space="preserve">Johannes Wolf, Managing Director of COPA-DATA </w:t>
      </w:r>
      <w:r w:rsidR="00DA78F2">
        <w:rPr>
          <w:rFonts w:ascii="Segoe UI Light" w:eastAsiaTheme="majorEastAsia" w:hAnsi="Segoe UI Light" w:cstheme="majorBidi"/>
          <w:b w:val="0"/>
          <w:kern w:val="28"/>
          <w:sz w:val="22"/>
          <w:szCs w:val="56"/>
          <w:lang w:eastAsia="en-US"/>
        </w:rPr>
        <w:t>CEE/ME</w:t>
      </w:r>
      <w:r w:rsidRPr="00DA78F2">
        <w:rPr>
          <w:rFonts w:ascii="Segoe UI Light" w:eastAsiaTheme="majorEastAsia" w:hAnsi="Segoe UI Light" w:cstheme="majorBidi"/>
          <w:b w:val="0"/>
          <w:kern w:val="28"/>
          <w:sz w:val="22"/>
          <w:szCs w:val="56"/>
          <w:lang w:eastAsia="en-US"/>
        </w:rPr>
        <w:t xml:space="preserve">. “Our mission is to empower companies with our </w:t>
      </w:r>
      <w:hyperlink r:id="rId12" w:history="1">
        <w:r w:rsidRPr="00EB0B0B">
          <w:rPr>
            <w:rStyle w:val="Hyperlink"/>
            <w:rFonts w:ascii="Segoe UI Light" w:eastAsiaTheme="majorEastAsia" w:hAnsi="Segoe UI Light" w:cstheme="majorBidi"/>
            <w:b w:val="0"/>
            <w:kern w:val="28"/>
            <w:sz w:val="22"/>
            <w:szCs w:val="56"/>
            <w:lang w:eastAsia="en-US"/>
          </w:rPr>
          <w:t>zenon software platform</w:t>
        </w:r>
      </w:hyperlink>
      <w:r w:rsidRPr="00DA78F2">
        <w:rPr>
          <w:rFonts w:ascii="Segoe UI Light" w:eastAsiaTheme="majorEastAsia" w:hAnsi="Segoe UI Light" w:cstheme="majorBidi"/>
          <w:b w:val="0"/>
          <w:kern w:val="28"/>
          <w:sz w:val="22"/>
          <w:szCs w:val="56"/>
          <w:lang w:eastAsia="en-US"/>
        </w:rPr>
        <w:t xml:space="preserve"> to future-proof their processes, use resources efficiently and implement sustainable solutions. Innovation and direct value creation are always at the core of everything we do.” </w:t>
      </w:r>
    </w:p>
    <w:p w14:paraId="3F8F057C" w14:textId="21906633" w:rsidR="002160DA" w:rsidRPr="007F578F" w:rsidRDefault="000260E5" w:rsidP="000260E5">
      <w:pPr>
        <w:pStyle w:val="08HLCaptionPR"/>
        <w:rPr>
          <w:rFonts w:ascii="Segoe UI Semibold" w:eastAsia="Times New Roman" w:hAnsi="Segoe UI Semibold" w:cs="Times New Roman"/>
          <w:b w:val="0"/>
          <w:kern w:val="0"/>
          <w:sz w:val="28"/>
          <w:szCs w:val="20"/>
          <w:lang w:eastAsia="de-DE"/>
        </w:rPr>
      </w:pPr>
      <w:r w:rsidRPr="007F578F">
        <w:rPr>
          <w:rFonts w:ascii="Segoe UI Semibold" w:eastAsia="Times New Roman" w:hAnsi="Segoe UI Semibold" w:cs="Times New Roman"/>
          <w:b w:val="0"/>
          <w:kern w:val="0"/>
          <w:sz w:val="28"/>
          <w:szCs w:val="20"/>
          <w:lang w:eastAsia="de-DE"/>
        </w:rPr>
        <w:t xml:space="preserve">Success factors: </w:t>
      </w:r>
      <w:r w:rsidR="00A726EE" w:rsidRPr="007F578F">
        <w:rPr>
          <w:rFonts w:ascii="Segoe UI Semibold" w:eastAsia="Times New Roman" w:hAnsi="Segoe UI Semibold" w:cs="Times New Roman"/>
          <w:b w:val="0"/>
          <w:kern w:val="0"/>
          <w:sz w:val="28"/>
          <w:szCs w:val="20"/>
          <w:lang w:eastAsia="de-DE"/>
        </w:rPr>
        <w:t>I</w:t>
      </w:r>
      <w:r w:rsidRPr="007F578F">
        <w:rPr>
          <w:rFonts w:ascii="Segoe UI Semibold" w:eastAsia="Times New Roman" w:hAnsi="Segoe UI Semibold" w:cs="Times New Roman"/>
          <w:b w:val="0"/>
          <w:kern w:val="0"/>
          <w:sz w:val="28"/>
          <w:szCs w:val="20"/>
          <w:lang w:eastAsia="de-DE"/>
        </w:rPr>
        <w:t>nnovation, software-defined OT and twin transition</w:t>
      </w:r>
    </w:p>
    <w:p w14:paraId="3DABD9AF" w14:textId="4A170072" w:rsidR="000260E5" w:rsidRPr="007F578F" w:rsidRDefault="000260E5" w:rsidP="000260E5">
      <w:pPr>
        <w:pStyle w:val="08HLCaptionPR"/>
        <w:rPr>
          <w:rFonts w:ascii="Segoe UI Light" w:hAnsi="Segoe UI Light"/>
          <w:b w:val="0"/>
        </w:rPr>
      </w:pPr>
      <w:r w:rsidRPr="007F578F">
        <w:rPr>
          <w:rFonts w:ascii="Segoe UI Light" w:hAnsi="Segoe UI Light"/>
          <w:b w:val="0"/>
        </w:rPr>
        <w:t xml:space="preserve">A key growth driver was the twin transition – the simultaneous ecological and digital transformation of organizations. Industrial and energy companies are faced with the challenge of making their processes </w:t>
      </w:r>
      <w:r w:rsidR="004A0767" w:rsidRPr="007F578F">
        <w:rPr>
          <w:rFonts w:ascii="Segoe UI Light" w:hAnsi="Segoe UI Light"/>
          <w:b w:val="0"/>
        </w:rPr>
        <w:t xml:space="preserve">simultaneously </w:t>
      </w:r>
      <w:r w:rsidRPr="007F578F">
        <w:rPr>
          <w:rFonts w:ascii="Segoe UI Light" w:hAnsi="Segoe UI Light"/>
          <w:b w:val="0"/>
        </w:rPr>
        <w:t>more sustainable, efficient and resilient. Digitalization and innovation play a central role in addressing this challenge.</w:t>
      </w:r>
    </w:p>
    <w:p w14:paraId="2B014CC2" w14:textId="7FBD287F" w:rsidR="000260E5" w:rsidRPr="007F578F" w:rsidRDefault="000260E5" w:rsidP="000260E5">
      <w:pPr>
        <w:pStyle w:val="06SubheadlinePR"/>
        <w:spacing w:after="360"/>
        <w:rPr>
          <w:rFonts w:ascii="Segoe UI Light" w:hAnsi="Segoe UI Light"/>
          <w:b w:val="0"/>
          <w:sz w:val="22"/>
        </w:rPr>
      </w:pPr>
      <w:r w:rsidRPr="007F578F">
        <w:rPr>
          <w:rFonts w:ascii="Segoe UI Light" w:hAnsi="Segoe UI Light"/>
          <w:b w:val="0"/>
          <w:sz w:val="22"/>
        </w:rPr>
        <w:t xml:space="preserve">With its zenon software platform, COPA-DATA enables software-defined OT solutions that allow flexible, hardware-independent and centrally managed automation of production and energy processes. Especially in highly regulated industries such as </w:t>
      </w:r>
      <w:r w:rsidR="00926915" w:rsidRPr="007F578F">
        <w:rPr>
          <w:rFonts w:ascii="Segoe UI Light" w:hAnsi="Segoe UI Light"/>
          <w:b w:val="0"/>
          <w:sz w:val="22"/>
        </w:rPr>
        <w:t>life sciences and pharma</w:t>
      </w:r>
      <w:r w:rsidRPr="007F578F">
        <w:rPr>
          <w:rFonts w:ascii="Segoe UI Light" w:hAnsi="Segoe UI Light"/>
          <w:b w:val="0"/>
          <w:sz w:val="22"/>
        </w:rPr>
        <w:t>, these approaches create the foundation for higher efficiency, reduced emissions and sustainable scalability.</w:t>
      </w:r>
    </w:p>
    <w:p w14:paraId="4964178A" w14:textId="77ACDEDD" w:rsidR="006A6226" w:rsidRPr="007F578F" w:rsidRDefault="000260E5" w:rsidP="000260E5">
      <w:pPr>
        <w:pStyle w:val="08HLCaptionPR"/>
        <w:rPr>
          <w:rFonts w:ascii="Segoe UI Light" w:hAnsi="Segoe UI Light"/>
        </w:rPr>
      </w:pPr>
      <w:r w:rsidRPr="007F578F">
        <w:rPr>
          <w:rFonts w:ascii="Segoe UI Light" w:hAnsi="Segoe UI Light"/>
          <w:b w:val="0"/>
        </w:rPr>
        <w:t>“Automation, digitalization, sustainability and software-defined approaches are crucial to making the twin transition a long-term success,” explain</w:t>
      </w:r>
      <w:r w:rsidR="00926915" w:rsidRPr="007F578F">
        <w:rPr>
          <w:rFonts w:ascii="Segoe UI Light" w:hAnsi="Segoe UI Light"/>
          <w:b w:val="0"/>
        </w:rPr>
        <w:t>ed</w:t>
      </w:r>
      <w:r w:rsidRPr="007F578F">
        <w:rPr>
          <w:rFonts w:ascii="Segoe UI Light" w:hAnsi="Segoe UI Light"/>
          <w:b w:val="0"/>
        </w:rPr>
        <w:t xml:space="preserve"> Johannes Wolf. “Our no-code platform delivers </w:t>
      </w:r>
      <w:r w:rsidRPr="007F578F">
        <w:rPr>
          <w:rFonts w:ascii="Segoe UI Light" w:hAnsi="Segoe UI Light"/>
          <w:b w:val="0"/>
        </w:rPr>
        <w:lastRenderedPageBreak/>
        <w:t>direct value and helps companies align their processes in a future-proof and competitive way.”</w:t>
      </w:r>
      <w:r w:rsidRPr="007F578F">
        <w:rPr>
          <w:rFonts w:ascii="Segoe UI Light" w:hAnsi="Segoe UI Light"/>
        </w:rPr>
        <w:t xml:space="preserve"> </w:t>
      </w:r>
      <w:r w:rsidR="00D6608A" w:rsidRPr="007F578F">
        <w:rPr>
          <w:rFonts w:ascii="Segoe UI Light" w:hAnsi="Segoe UI Light"/>
          <w:b w:val="0"/>
        </w:rPr>
        <w:br/>
      </w:r>
      <w:r w:rsidR="00D6608A" w:rsidRPr="007F578F">
        <w:rPr>
          <w:rFonts w:ascii="Segoe UI Light" w:hAnsi="Segoe UI Light"/>
          <w:b w:val="0"/>
        </w:rPr>
        <w:br/>
      </w:r>
      <w:proofErr w:type="spellStart"/>
      <w:r w:rsidRPr="007F578F">
        <w:rPr>
          <w:rFonts w:ascii="Segoe UI Semibold" w:eastAsia="Times New Roman" w:hAnsi="Segoe UI Semibold" w:cs="Times New Roman"/>
          <w:b w:val="0"/>
          <w:kern w:val="0"/>
          <w:sz w:val="28"/>
          <w:szCs w:val="20"/>
          <w:lang w:eastAsia="de-DE"/>
        </w:rPr>
        <w:t>zenonIZE</w:t>
      </w:r>
      <w:proofErr w:type="spellEnd"/>
      <w:r w:rsidRPr="007F578F">
        <w:rPr>
          <w:rFonts w:ascii="Segoe UI Semibold" w:eastAsia="Times New Roman" w:hAnsi="Segoe UI Semibold" w:cs="Times New Roman"/>
          <w:b w:val="0"/>
          <w:kern w:val="0"/>
          <w:sz w:val="28"/>
          <w:szCs w:val="20"/>
          <w:lang w:eastAsia="de-DE"/>
        </w:rPr>
        <w:t xml:space="preserve"> 2025: International platform for innovation and exchange </w:t>
      </w:r>
    </w:p>
    <w:p w14:paraId="58A77E39" w14:textId="18781229" w:rsidR="002160DA" w:rsidRPr="007F578F" w:rsidRDefault="000260E5" w:rsidP="000260E5">
      <w:pPr>
        <w:pStyle w:val="08HLCaptionPR"/>
        <w:rPr>
          <w:rFonts w:ascii="Segoe UI Light" w:eastAsia="Times New Roman" w:hAnsi="Segoe UI Light" w:cs="Times New Roman"/>
          <w:b w:val="0"/>
          <w:kern w:val="0"/>
          <w:szCs w:val="20"/>
          <w:lang w:eastAsia="de-DE"/>
        </w:rPr>
      </w:pPr>
      <w:r w:rsidRPr="007F578F">
        <w:rPr>
          <w:rFonts w:ascii="Segoe UI Light" w:eastAsia="Times New Roman" w:hAnsi="Segoe UI Light" w:cs="Times New Roman"/>
          <w:b w:val="0"/>
          <w:kern w:val="0"/>
          <w:szCs w:val="20"/>
          <w:lang w:eastAsia="de-DE"/>
        </w:rPr>
        <w:t xml:space="preserve">One highlight of the 2025 calendar year was the global COPA-DATA event </w:t>
      </w:r>
      <w:proofErr w:type="spellStart"/>
      <w:r w:rsidRPr="007F578F">
        <w:rPr>
          <w:rFonts w:ascii="Segoe UI Light" w:eastAsia="Times New Roman" w:hAnsi="Segoe UI Light" w:cs="Times New Roman"/>
          <w:b w:val="0"/>
          <w:kern w:val="0"/>
          <w:szCs w:val="20"/>
          <w:lang w:eastAsia="de-DE"/>
        </w:rPr>
        <w:t>zenonIZE</w:t>
      </w:r>
      <w:proofErr w:type="spellEnd"/>
      <w:r w:rsidRPr="007F578F">
        <w:rPr>
          <w:rFonts w:ascii="Segoe UI Light" w:eastAsia="Times New Roman" w:hAnsi="Segoe UI Light" w:cs="Times New Roman"/>
          <w:b w:val="0"/>
          <w:kern w:val="0"/>
          <w:szCs w:val="20"/>
          <w:lang w:eastAsia="de-DE"/>
        </w:rPr>
        <w:t xml:space="preserve"> 2025. </w:t>
      </w:r>
      <w:r w:rsidRPr="007F578F">
        <w:rPr>
          <w:rFonts w:ascii="Segoe UI Light" w:eastAsia="Times New Roman" w:hAnsi="Segoe UI Light" w:cs="Times New Roman"/>
          <w:bCs/>
          <w:kern w:val="0"/>
          <w:szCs w:val="20"/>
          <w:lang w:eastAsia="de-DE"/>
        </w:rPr>
        <w:t>More than 500 international participants</w:t>
      </w:r>
      <w:r w:rsidRPr="007F578F">
        <w:rPr>
          <w:rFonts w:ascii="Segoe UI Light" w:eastAsia="Times New Roman" w:hAnsi="Segoe UI Light" w:cs="Times New Roman"/>
          <w:b w:val="0"/>
          <w:kern w:val="0"/>
          <w:szCs w:val="20"/>
          <w:lang w:eastAsia="de-DE"/>
        </w:rPr>
        <w:t xml:space="preserve"> from over 50 countries gathered at the Mozarteum Foundation in Salzburg to exchange insights on current developments, best practices and future trends. The event offered practical insights, opportunities for discussion and high-level networking</w:t>
      </w:r>
      <w:r w:rsidR="00E008D1" w:rsidRPr="007F578F">
        <w:rPr>
          <w:rFonts w:ascii="Segoe UI Light" w:eastAsia="Times New Roman" w:hAnsi="Segoe UI Light" w:cs="Times New Roman"/>
          <w:b w:val="0"/>
          <w:kern w:val="0"/>
          <w:szCs w:val="20"/>
          <w:lang w:eastAsia="de-DE"/>
        </w:rPr>
        <w:t xml:space="preserve">. The </w:t>
      </w:r>
      <w:r w:rsidR="00A317FC" w:rsidRPr="007F578F">
        <w:rPr>
          <w:rFonts w:ascii="Segoe UI Light" w:eastAsia="Times New Roman" w:hAnsi="Segoe UI Light" w:cs="Times New Roman"/>
          <w:b w:val="0"/>
          <w:kern w:val="0"/>
          <w:szCs w:val="20"/>
          <w:lang w:eastAsia="de-DE"/>
        </w:rPr>
        <w:t>burgeoning</w:t>
      </w:r>
      <w:r w:rsidR="00481FF8" w:rsidRPr="007F578F">
        <w:rPr>
          <w:rFonts w:ascii="Segoe UI Light" w:eastAsia="Times New Roman" w:hAnsi="Segoe UI Light" w:cs="Times New Roman"/>
          <w:b w:val="0"/>
          <w:kern w:val="0"/>
          <w:szCs w:val="20"/>
          <w:lang w:eastAsia="de-DE"/>
        </w:rPr>
        <w:t xml:space="preserve"> attendance numbers</w:t>
      </w:r>
      <w:r w:rsidRPr="007F578F">
        <w:rPr>
          <w:rFonts w:ascii="Segoe UI Light" w:eastAsia="Times New Roman" w:hAnsi="Segoe UI Light" w:cs="Times New Roman"/>
          <w:b w:val="0"/>
          <w:kern w:val="0"/>
          <w:szCs w:val="20"/>
          <w:lang w:eastAsia="de-DE"/>
        </w:rPr>
        <w:t xml:space="preserve"> </w:t>
      </w:r>
      <w:r w:rsidR="00481FF8" w:rsidRPr="007F578F">
        <w:rPr>
          <w:rFonts w:ascii="Segoe UI Light" w:eastAsia="Times New Roman" w:hAnsi="Segoe UI Light" w:cs="Times New Roman"/>
          <w:b w:val="0"/>
          <w:kern w:val="0"/>
          <w:szCs w:val="20"/>
          <w:lang w:eastAsia="de-DE"/>
        </w:rPr>
        <w:t xml:space="preserve">underscore </w:t>
      </w:r>
      <w:r w:rsidRPr="007F578F">
        <w:rPr>
          <w:rFonts w:ascii="Segoe UI Light" w:eastAsia="Times New Roman" w:hAnsi="Segoe UI Light" w:cs="Times New Roman"/>
          <w:b w:val="0"/>
          <w:kern w:val="0"/>
          <w:szCs w:val="20"/>
          <w:lang w:eastAsia="de-DE"/>
        </w:rPr>
        <w:t xml:space="preserve">the growing importance of </w:t>
      </w:r>
      <w:proofErr w:type="spellStart"/>
      <w:r w:rsidRPr="007F578F">
        <w:rPr>
          <w:rFonts w:ascii="Segoe UI Light" w:eastAsia="Times New Roman" w:hAnsi="Segoe UI Light" w:cs="Times New Roman"/>
          <w:b w:val="0"/>
          <w:kern w:val="0"/>
          <w:szCs w:val="20"/>
          <w:lang w:eastAsia="de-DE"/>
        </w:rPr>
        <w:t>zenonIZE</w:t>
      </w:r>
      <w:proofErr w:type="spellEnd"/>
      <w:r w:rsidRPr="007F578F">
        <w:rPr>
          <w:rFonts w:ascii="Segoe UI Light" w:eastAsia="Times New Roman" w:hAnsi="Segoe UI Light" w:cs="Times New Roman"/>
          <w:b w:val="0"/>
          <w:kern w:val="0"/>
          <w:szCs w:val="20"/>
          <w:lang w:eastAsia="de-DE"/>
        </w:rPr>
        <w:t xml:space="preserve"> as an international platform for innovation and exchange.</w:t>
      </w:r>
      <w:r w:rsidR="00D6608A" w:rsidRPr="007F578F">
        <w:rPr>
          <w:rFonts w:ascii="Segoe UI Light" w:hAnsi="Segoe UI Light"/>
        </w:rPr>
        <w:br/>
      </w:r>
      <w:r w:rsidR="00050B3C" w:rsidRPr="007F578F">
        <w:rPr>
          <w:rFonts w:ascii="Segoe UI Light" w:hAnsi="Segoe UI Light"/>
        </w:rPr>
        <w:br/>
      </w:r>
      <w:r w:rsidRPr="007F578F">
        <w:rPr>
          <w:rFonts w:ascii="Segoe UI Semibold" w:eastAsia="Times New Roman" w:hAnsi="Segoe UI Semibold" w:cs="Times New Roman"/>
          <w:b w:val="0"/>
          <w:kern w:val="0"/>
          <w:sz w:val="28"/>
          <w:szCs w:val="20"/>
          <w:lang w:eastAsia="de-DE"/>
        </w:rPr>
        <w:t xml:space="preserve">International presence at the World Economic Forum in Davos </w:t>
      </w:r>
    </w:p>
    <w:p w14:paraId="0A7123A1" w14:textId="4497BDE4" w:rsidR="00D6608A" w:rsidRPr="007F578F" w:rsidRDefault="000260E5" w:rsidP="000260E5">
      <w:pPr>
        <w:pStyle w:val="08HLCaptionPR"/>
        <w:rPr>
          <w:rFonts w:ascii="Segoe UI Light" w:eastAsia="Times New Roman" w:hAnsi="Segoe UI Light" w:cs="Times New Roman"/>
          <w:b w:val="0"/>
          <w:kern w:val="0"/>
          <w:szCs w:val="20"/>
          <w:lang w:eastAsia="de-DE"/>
        </w:rPr>
      </w:pPr>
      <w:r w:rsidRPr="007F578F">
        <w:rPr>
          <w:rFonts w:ascii="Segoe UI Light" w:eastAsia="Times New Roman" w:hAnsi="Segoe UI Light" w:cs="Times New Roman"/>
          <w:b w:val="0"/>
          <w:kern w:val="0"/>
          <w:szCs w:val="20"/>
          <w:lang w:eastAsia="de-DE"/>
        </w:rPr>
        <w:t xml:space="preserve">In January 2026, COPA-DATA was represented at the </w:t>
      </w:r>
      <w:r w:rsidRPr="007F578F">
        <w:rPr>
          <w:rFonts w:ascii="Segoe UI Light" w:eastAsia="Times New Roman" w:hAnsi="Segoe UI Light" w:cs="Times New Roman"/>
          <w:bCs/>
          <w:kern w:val="0"/>
          <w:szCs w:val="20"/>
          <w:lang w:eastAsia="de-DE"/>
        </w:rPr>
        <w:t>World Economic Forum (WEF)</w:t>
      </w:r>
      <w:r w:rsidRPr="007F578F">
        <w:rPr>
          <w:rFonts w:ascii="Segoe UI Light" w:eastAsia="Times New Roman" w:hAnsi="Segoe UI Light" w:cs="Times New Roman"/>
          <w:b w:val="0"/>
          <w:kern w:val="0"/>
          <w:szCs w:val="20"/>
          <w:lang w:eastAsia="de-DE"/>
        </w:rPr>
        <w:t xml:space="preserve"> in Davos for the fourth time and as </w:t>
      </w:r>
      <w:r w:rsidRPr="007F578F">
        <w:rPr>
          <w:rFonts w:ascii="Segoe UI Light" w:eastAsia="Times New Roman" w:hAnsi="Segoe UI Light" w:cs="Times New Roman"/>
          <w:bCs/>
          <w:kern w:val="0"/>
          <w:szCs w:val="20"/>
          <w:lang w:eastAsia="de-DE"/>
        </w:rPr>
        <w:t>one of only three Austrian companies</w:t>
      </w:r>
      <w:r w:rsidRPr="007F578F">
        <w:rPr>
          <w:rFonts w:ascii="Segoe UI Light" w:eastAsia="Times New Roman" w:hAnsi="Segoe UI Light" w:cs="Times New Roman"/>
          <w:b w:val="0"/>
          <w:kern w:val="0"/>
          <w:szCs w:val="20"/>
          <w:lang w:eastAsia="de-DE"/>
        </w:rPr>
        <w:t xml:space="preserve">. “Participating in Davos is a special honor for us,” </w:t>
      </w:r>
      <w:r w:rsidR="00926915" w:rsidRPr="007F578F">
        <w:rPr>
          <w:rFonts w:ascii="Segoe UI Light" w:eastAsia="Times New Roman" w:hAnsi="Segoe UI Light" w:cs="Times New Roman"/>
          <w:b w:val="0"/>
          <w:kern w:val="0"/>
          <w:szCs w:val="20"/>
          <w:lang w:eastAsia="de-DE"/>
        </w:rPr>
        <w:t xml:space="preserve">commented </w:t>
      </w:r>
      <w:r w:rsidRPr="007F578F">
        <w:rPr>
          <w:rFonts w:ascii="Segoe UI Light" w:eastAsia="Times New Roman" w:hAnsi="Segoe UI Light" w:cs="Times New Roman"/>
          <w:b w:val="0"/>
          <w:kern w:val="0"/>
          <w:szCs w:val="20"/>
          <w:lang w:eastAsia="de-DE"/>
        </w:rPr>
        <w:t>Johannes Wolf. “It allows us to contribute our expertise, identify global trends at an early stage and actively engage in dialogue with decision-makers from business and politics.”</w:t>
      </w:r>
      <w:r w:rsidR="00D6608A" w:rsidRPr="007F578F">
        <w:rPr>
          <w:rFonts w:ascii="Segoe UI Light" w:eastAsia="Times New Roman" w:hAnsi="Segoe UI Light" w:cs="Times New Roman"/>
          <w:b w:val="0"/>
          <w:kern w:val="0"/>
          <w:szCs w:val="20"/>
          <w:lang w:eastAsia="de-DE"/>
        </w:rPr>
        <w:br/>
      </w:r>
    </w:p>
    <w:p w14:paraId="2D5C3C3F" w14:textId="40FF2FB1" w:rsidR="000260E5" w:rsidRPr="007F578F" w:rsidRDefault="000260E5" w:rsidP="000260E5">
      <w:pPr>
        <w:pStyle w:val="08HLCaptionPR"/>
        <w:rPr>
          <w:rFonts w:ascii="Segoe UI Semibold" w:eastAsia="Times New Roman" w:hAnsi="Segoe UI Semibold" w:cs="Times New Roman"/>
          <w:b w:val="0"/>
          <w:kern w:val="0"/>
          <w:sz w:val="28"/>
          <w:szCs w:val="20"/>
          <w:lang w:eastAsia="de-DE"/>
        </w:rPr>
      </w:pPr>
      <w:r w:rsidRPr="007F578F">
        <w:rPr>
          <w:rFonts w:ascii="Segoe UI Semibold" w:eastAsia="Times New Roman" w:hAnsi="Segoe UI Semibold" w:cs="Times New Roman"/>
          <w:b w:val="0"/>
          <w:kern w:val="0"/>
          <w:sz w:val="28"/>
          <w:szCs w:val="20"/>
          <w:lang w:eastAsia="de-DE"/>
        </w:rPr>
        <w:t>Artificial intelligence as a strategic future topic</w:t>
      </w:r>
    </w:p>
    <w:p w14:paraId="6D622A77" w14:textId="54B5E44D" w:rsidR="000260E5" w:rsidRPr="007F578F" w:rsidRDefault="000260E5" w:rsidP="000260E5">
      <w:pPr>
        <w:pStyle w:val="08HLCaptionPR"/>
        <w:rPr>
          <w:rFonts w:ascii="Segoe UI Light" w:eastAsia="Times New Roman" w:hAnsi="Segoe UI Light" w:cs="Times New Roman"/>
          <w:b w:val="0"/>
          <w:kern w:val="0"/>
          <w:szCs w:val="20"/>
          <w:lang w:eastAsia="de-DE"/>
        </w:rPr>
      </w:pPr>
      <w:r w:rsidRPr="007F578F">
        <w:rPr>
          <w:rFonts w:ascii="Segoe UI Light" w:eastAsia="Times New Roman" w:hAnsi="Segoe UI Light" w:cs="Times New Roman"/>
          <w:b w:val="0"/>
          <w:kern w:val="0"/>
          <w:szCs w:val="20"/>
          <w:lang w:eastAsia="de-DE"/>
        </w:rPr>
        <w:t xml:space="preserve">Artificial intelligence (AI) is a strategic future topic for COPA-DATA. The company sees great potential in using AI to make industrial processes more efficient, secure and sustainable. Initial steps have already been </w:t>
      </w:r>
      <w:proofErr w:type="gramStart"/>
      <w:r w:rsidRPr="007F578F">
        <w:rPr>
          <w:rFonts w:ascii="Segoe UI Light" w:eastAsia="Times New Roman" w:hAnsi="Segoe UI Light" w:cs="Times New Roman"/>
          <w:b w:val="0"/>
          <w:kern w:val="0"/>
          <w:szCs w:val="20"/>
          <w:lang w:eastAsia="de-DE"/>
        </w:rPr>
        <w:t>taken:</w:t>
      </w:r>
      <w:proofErr w:type="gramEnd"/>
      <w:r w:rsidRPr="007F578F">
        <w:rPr>
          <w:rFonts w:ascii="Segoe UI Light" w:eastAsia="Times New Roman" w:hAnsi="Segoe UI Light" w:cs="Times New Roman"/>
          <w:b w:val="0"/>
          <w:kern w:val="0"/>
          <w:szCs w:val="20"/>
          <w:lang w:eastAsia="de-DE"/>
        </w:rPr>
        <w:t xml:space="preserve"> AI use cases have been integrated into the product, strategic partnerships have been established, exchanges with other companies have been intensified and active participation in expert and working groups has been advanced.</w:t>
      </w:r>
    </w:p>
    <w:p w14:paraId="2141C39F" w14:textId="3DB7F7B3" w:rsidR="000260E5" w:rsidRPr="007F578F" w:rsidRDefault="000260E5" w:rsidP="000260E5">
      <w:pPr>
        <w:pStyle w:val="08HLCaptionPR"/>
        <w:rPr>
          <w:rFonts w:ascii="Segoe UI Light" w:eastAsia="Times New Roman" w:hAnsi="Segoe UI Light" w:cs="Times New Roman"/>
          <w:b w:val="0"/>
          <w:kern w:val="0"/>
          <w:szCs w:val="20"/>
          <w:lang w:eastAsia="de-DE"/>
        </w:rPr>
      </w:pPr>
      <w:r w:rsidRPr="007F578F">
        <w:rPr>
          <w:rFonts w:ascii="Segoe UI Light" w:eastAsia="Times New Roman" w:hAnsi="Segoe UI Light" w:cs="Times New Roman"/>
          <w:b w:val="0"/>
          <w:kern w:val="0"/>
          <w:szCs w:val="20"/>
          <w:lang w:eastAsia="de-DE"/>
        </w:rPr>
        <w:t xml:space="preserve">“As a member of the AI Task Force of the Federation of Austrian Industries, I see how artificial intelligence </w:t>
      </w:r>
      <w:proofErr w:type="gramStart"/>
      <w:r w:rsidRPr="007F578F">
        <w:rPr>
          <w:rFonts w:ascii="Segoe UI Light" w:eastAsia="Times New Roman" w:hAnsi="Segoe UI Light" w:cs="Times New Roman"/>
          <w:b w:val="0"/>
          <w:kern w:val="0"/>
          <w:szCs w:val="20"/>
          <w:lang w:eastAsia="de-DE"/>
        </w:rPr>
        <w:t>opens up</w:t>
      </w:r>
      <w:proofErr w:type="gramEnd"/>
      <w:r w:rsidRPr="007F578F">
        <w:rPr>
          <w:rFonts w:ascii="Segoe UI Light" w:eastAsia="Times New Roman" w:hAnsi="Segoe UI Light" w:cs="Times New Roman"/>
          <w:b w:val="0"/>
          <w:kern w:val="0"/>
          <w:szCs w:val="20"/>
          <w:lang w:eastAsia="de-DE"/>
        </w:rPr>
        <w:t xml:space="preserve"> entirely new possibilities for making industrial processes smarter and more resilient. We actively support our customers in leveraging these opportunities at an early stage and implementing them in a future-proof manner,” </w:t>
      </w:r>
      <w:r w:rsidR="00395287" w:rsidRPr="007F578F">
        <w:rPr>
          <w:rFonts w:ascii="Segoe UI Light" w:eastAsia="Times New Roman" w:hAnsi="Segoe UI Light" w:cs="Times New Roman"/>
          <w:b w:val="0"/>
          <w:kern w:val="0"/>
          <w:szCs w:val="20"/>
          <w:lang w:eastAsia="de-DE"/>
        </w:rPr>
        <w:t xml:space="preserve">said </w:t>
      </w:r>
      <w:r w:rsidRPr="007F578F">
        <w:rPr>
          <w:rFonts w:ascii="Segoe UI Light" w:eastAsia="Times New Roman" w:hAnsi="Segoe UI Light" w:cs="Times New Roman"/>
          <w:b w:val="0"/>
          <w:kern w:val="0"/>
          <w:szCs w:val="20"/>
          <w:lang w:eastAsia="de-DE"/>
        </w:rPr>
        <w:t>Johannes Wolf.</w:t>
      </w:r>
    </w:p>
    <w:p w14:paraId="6259F02F" w14:textId="77777777" w:rsidR="00B74D38" w:rsidRPr="007F578F" w:rsidRDefault="00B74D38" w:rsidP="00B74D38">
      <w:pPr>
        <w:pStyle w:val="08HLCaptionPR"/>
        <w:rPr>
          <w:rFonts w:ascii="Segoe UI Light" w:eastAsia="Times New Roman" w:hAnsi="Segoe UI Light" w:cs="Times New Roman"/>
          <w:b w:val="0"/>
          <w:kern w:val="0"/>
          <w:szCs w:val="20"/>
          <w:lang w:eastAsia="de-DE"/>
        </w:rPr>
      </w:pPr>
    </w:p>
    <w:p w14:paraId="3E4877C3" w14:textId="4A1C4626" w:rsidR="000260E5" w:rsidRPr="007F578F" w:rsidRDefault="000260E5" w:rsidP="000260E5">
      <w:pPr>
        <w:pStyle w:val="08HLCaptionPR"/>
        <w:rPr>
          <w:rFonts w:ascii="Segoe UI Semibold" w:eastAsia="Times New Roman" w:hAnsi="Segoe UI Semibold" w:cs="Times New Roman"/>
          <w:b w:val="0"/>
          <w:kern w:val="0"/>
          <w:sz w:val="28"/>
          <w:szCs w:val="20"/>
          <w:lang w:eastAsia="de-DE"/>
        </w:rPr>
      </w:pPr>
      <w:r w:rsidRPr="007F578F">
        <w:rPr>
          <w:rFonts w:ascii="Segoe UI Semibold" w:eastAsia="Times New Roman" w:hAnsi="Segoe UI Semibold" w:cs="Times New Roman"/>
          <w:b w:val="0"/>
          <w:kern w:val="0"/>
          <w:sz w:val="28"/>
          <w:szCs w:val="20"/>
          <w:lang w:eastAsia="de-DE"/>
        </w:rPr>
        <w:t xml:space="preserve">Digital sovereignty: </w:t>
      </w:r>
      <w:r w:rsidR="00A726EE" w:rsidRPr="007F578F">
        <w:rPr>
          <w:rFonts w:ascii="Segoe UI Semibold" w:eastAsia="Times New Roman" w:hAnsi="Segoe UI Semibold" w:cs="Times New Roman"/>
          <w:b w:val="0"/>
          <w:kern w:val="0"/>
          <w:sz w:val="28"/>
          <w:szCs w:val="20"/>
          <w:lang w:eastAsia="de-DE"/>
        </w:rPr>
        <w:t>C</w:t>
      </w:r>
      <w:r w:rsidRPr="007F578F">
        <w:rPr>
          <w:rFonts w:ascii="Segoe UI Semibold" w:eastAsia="Times New Roman" w:hAnsi="Segoe UI Semibold" w:cs="Times New Roman"/>
          <w:b w:val="0"/>
          <w:kern w:val="0"/>
          <w:sz w:val="28"/>
          <w:szCs w:val="20"/>
          <w:lang w:eastAsia="de-DE"/>
        </w:rPr>
        <w:t>ontrol and independence in industry</w:t>
      </w:r>
    </w:p>
    <w:p w14:paraId="158A731E" w14:textId="65A03C14" w:rsidR="003E6782" w:rsidRPr="007F578F" w:rsidRDefault="000260E5" w:rsidP="000260E5">
      <w:pPr>
        <w:pStyle w:val="08HLCaptionPR"/>
        <w:rPr>
          <w:rFonts w:ascii="Segoe UI Light" w:eastAsia="Times New Roman" w:hAnsi="Segoe UI Light" w:cs="Times New Roman"/>
          <w:b w:val="0"/>
          <w:kern w:val="0"/>
          <w:szCs w:val="20"/>
          <w:lang w:eastAsia="de-DE"/>
        </w:rPr>
      </w:pPr>
      <w:r w:rsidRPr="007F578F">
        <w:rPr>
          <w:rFonts w:ascii="Segoe UI Light" w:eastAsia="Times New Roman" w:hAnsi="Segoe UI Light" w:cs="Times New Roman"/>
          <w:b w:val="0"/>
          <w:kern w:val="0"/>
          <w:szCs w:val="20"/>
          <w:lang w:eastAsia="de-DE"/>
        </w:rPr>
        <w:t xml:space="preserve">Digital sovereignty is about maintaining the ability to act in the digital space, reducing dependencies on major </w:t>
      </w:r>
      <w:proofErr w:type="gramStart"/>
      <w:r w:rsidRPr="007F578F">
        <w:rPr>
          <w:rFonts w:ascii="Segoe UI Light" w:eastAsia="Times New Roman" w:hAnsi="Segoe UI Light" w:cs="Times New Roman"/>
          <w:b w:val="0"/>
          <w:kern w:val="0"/>
          <w:szCs w:val="20"/>
          <w:lang w:eastAsia="de-DE"/>
        </w:rPr>
        <w:t>technology</w:t>
      </w:r>
      <w:proofErr w:type="gramEnd"/>
      <w:r w:rsidRPr="007F578F">
        <w:rPr>
          <w:rFonts w:ascii="Segoe UI Light" w:eastAsia="Times New Roman" w:hAnsi="Segoe UI Light" w:cs="Times New Roman"/>
          <w:b w:val="0"/>
          <w:kern w:val="0"/>
          <w:szCs w:val="20"/>
          <w:lang w:eastAsia="de-DE"/>
        </w:rPr>
        <w:t xml:space="preserve"> corporations and external players, and retaining control over one’s own data and processes, including protection against cyberattacks. Companies must understand, independently deploy and further develop key technologies </w:t>
      </w:r>
      <w:proofErr w:type="gramStart"/>
      <w:r w:rsidRPr="007F578F">
        <w:rPr>
          <w:rFonts w:ascii="Segoe UI Light" w:eastAsia="Times New Roman" w:hAnsi="Segoe UI Light" w:cs="Times New Roman"/>
          <w:b w:val="0"/>
          <w:kern w:val="0"/>
          <w:szCs w:val="20"/>
          <w:lang w:eastAsia="de-DE"/>
        </w:rPr>
        <w:t>in order to</w:t>
      </w:r>
      <w:proofErr w:type="gramEnd"/>
      <w:r w:rsidRPr="007F578F">
        <w:rPr>
          <w:rFonts w:ascii="Segoe UI Light" w:eastAsia="Times New Roman" w:hAnsi="Segoe UI Light" w:cs="Times New Roman"/>
          <w:b w:val="0"/>
          <w:kern w:val="0"/>
          <w:szCs w:val="20"/>
          <w:lang w:eastAsia="de-DE"/>
        </w:rPr>
        <w:t xml:space="preserve"> strengthen </w:t>
      </w:r>
      <w:r w:rsidRPr="007F578F">
        <w:rPr>
          <w:rFonts w:ascii="Segoe UI Light" w:eastAsia="Times New Roman" w:hAnsi="Segoe UI Light" w:cs="Times New Roman"/>
          <w:b w:val="0"/>
          <w:kern w:val="0"/>
          <w:szCs w:val="20"/>
          <w:lang w:eastAsia="de-DE"/>
        </w:rPr>
        <w:lastRenderedPageBreak/>
        <w:t>their resilience to geopolitical risks or technological disruptions. COPA-DATA provides this key technology, which is developed and manufactured in Austria.</w:t>
      </w:r>
      <w:r w:rsidR="00546B1E" w:rsidRPr="007F578F">
        <w:rPr>
          <w:rFonts w:ascii="Segoe UI Light" w:eastAsia="Times New Roman" w:hAnsi="Segoe UI Light" w:cs="Times New Roman"/>
          <w:b w:val="0"/>
          <w:kern w:val="0"/>
          <w:szCs w:val="20"/>
          <w:lang w:eastAsia="de-DE"/>
        </w:rPr>
        <w:br/>
      </w:r>
    </w:p>
    <w:p w14:paraId="24B4D8E2" w14:textId="25C66209" w:rsidR="00292464" w:rsidRPr="007F578F" w:rsidRDefault="000260E5" w:rsidP="000260E5">
      <w:pPr>
        <w:pStyle w:val="08HLCaptionPR"/>
        <w:rPr>
          <w:rFonts w:ascii="Segoe UI Semibold" w:eastAsia="Times New Roman" w:hAnsi="Segoe UI Semibold" w:cs="Times New Roman"/>
          <w:b w:val="0"/>
          <w:kern w:val="0"/>
          <w:sz w:val="28"/>
          <w:szCs w:val="20"/>
          <w:lang w:eastAsia="de-DE"/>
        </w:rPr>
      </w:pPr>
      <w:r w:rsidRPr="007F578F">
        <w:rPr>
          <w:rFonts w:ascii="Segoe UI Semibold" w:eastAsia="Times New Roman" w:hAnsi="Segoe UI Semibold" w:cs="Times New Roman"/>
          <w:b w:val="0"/>
          <w:kern w:val="0"/>
          <w:sz w:val="28"/>
          <w:szCs w:val="20"/>
          <w:lang w:eastAsia="de-DE"/>
        </w:rPr>
        <w:t>Outlook for 2026</w:t>
      </w:r>
    </w:p>
    <w:p w14:paraId="72EF8E16" w14:textId="4B41010B" w:rsidR="000260E5" w:rsidRPr="007F578F" w:rsidRDefault="000260E5" w:rsidP="000260E5">
      <w:pPr>
        <w:pStyle w:val="08HLCaptionPR"/>
        <w:rPr>
          <w:rFonts w:ascii="Segoe UI Light" w:eastAsia="Times New Roman" w:hAnsi="Segoe UI Light" w:cs="Times New Roman"/>
          <w:b w:val="0"/>
          <w:kern w:val="0"/>
          <w:szCs w:val="20"/>
          <w:lang w:eastAsia="de-DE"/>
        </w:rPr>
      </w:pPr>
      <w:r w:rsidRPr="007F578F">
        <w:rPr>
          <w:rFonts w:ascii="Segoe UI Light" w:eastAsia="Times New Roman" w:hAnsi="Segoe UI Light" w:cs="Times New Roman"/>
          <w:b w:val="0"/>
          <w:kern w:val="0"/>
          <w:szCs w:val="20"/>
          <w:lang w:eastAsia="de-DE"/>
        </w:rPr>
        <w:t>The coming year will be decisive:</w:t>
      </w:r>
      <w:r w:rsidR="004F4313" w:rsidRPr="007F578F">
        <w:rPr>
          <w:rFonts w:ascii="Segoe UI Light" w:eastAsia="Times New Roman" w:hAnsi="Segoe UI Light" w:cs="Times New Roman"/>
          <w:b w:val="0"/>
          <w:kern w:val="0"/>
          <w:szCs w:val="20"/>
          <w:lang w:eastAsia="de-DE"/>
        </w:rPr>
        <w:t xml:space="preserve"> </w:t>
      </w:r>
      <w:proofErr w:type="gramStart"/>
      <w:r w:rsidR="004F4313" w:rsidRPr="007F578F">
        <w:rPr>
          <w:rFonts w:ascii="Segoe UI Light" w:eastAsia="Times New Roman" w:hAnsi="Segoe UI Light" w:cs="Times New Roman"/>
          <w:b w:val="0"/>
          <w:kern w:val="0"/>
          <w:szCs w:val="20"/>
          <w:lang w:eastAsia="de-DE"/>
        </w:rPr>
        <w:t>the</w:t>
      </w:r>
      <w:r w:rsidRPr="007F578F">
        <w:rPr>
          <w:rFonts w:ascii="Segoe UI Light" w:eastAsia="Times New Roman" w:hAnsi="Segoe UI Light" w:cs="Times New Roman"/>
          <w:b w:val="0"/>
          <w:kern w:val="0"/>
          <w:szCs w:val="20"/>
          <w:lang w:eastAsia="de-DE"/>
        </w:rPr>
        <w:t xml:space="preserve"> </w:t>
      </w:r>
      <w:r w:rsidRPr="007F578F">
        <w:rPr>
          <w:rFonts w:ascii="Segoe UI Light" w:eastAsia="Times New Roman" w:hAnsi="Segoe UI Light" w:cs="Times New Roman"/>
          <w:bCs/>
          <w:kern w:val="0"/>
          <w:szCs w:val="20"/>
          <w:lang w:eastAsia="de-DE"/>
        </w:rPr>
        <w:t>cybersecurity</w:t>
      </w:r>
      <w:proofErr w:type="gramEnd"/>
      <w:r w:rsidRPr="007F578F">
        <w:rPr>
          <w:rFonts w:ascii="Segoe UI Light" w:eastAsia="Times New Roman" w:hAnsi="Segoe UI Light" w:cs="Times New Roman"/>
          <w:bCs/>
          <w:kern w:val="0"/>
          <w:szCs w:val="20"/>
          <w:lang w:eastAsia="de-DE"/>
        </w:rPr>
        <w:t>,</w:t>
      </w:r>
      <w:r w:rsidR="00E4790C">
        <w:rPr>
          <w:rFonts w:ascii="Segoe UI Light" w:eastAsia="Times New Roman" w:hAnsi="Segoe UI Light" w:cs="Times New Roman"/>
          <w:bCs/>
          <w:kern w:val="0"/>
          <w:szCs w:val="20"/>
          <w:lang w:eastAsia="de-DE"/>
        </w:rPr>
        <w:t xml:space="preserve"> AI,</w:t>
      </w:r>
      <w:r w:rsidRPr="007F578F">
        <w:rPr>
          <w:rFonts w:ascii="Segoe UI Light" w:eastAsia="Times New Roman" w:hAnsi="Segoe UI Light" w:cs="Times New Roman"/>
          <w:bCs/>
          <w:kern w:val="0"/>
          <w:szCs w:val="20"/>
          <w:lang w:eastAsia="de-DE"/>
        </w:rPr>
        <w:t xml:space="preserve"> digital sovereignty and resilience</w:t>
      </w:r>
      <w:r w:rsidRPr="007F578F">
        <w:rPr>
          <w:rFonts w:ascii="Segoe UI Light" w:eastAsia="Times New Roman" w:hAnsi="Segoe UI Light" w:cs="Times New Roman"/>
          <w:b w:val="0"/>
          <w:kern w:val="0"/>
          <w:szCs w:val="20"/>
          <w:lang w:eastAsia="de-DE"/>
        </w:rPr>
        <w:t xml:space="preserve"> of industrial and energy companies will continue to gain importance. Companies that fail to digitalize and optimize their processes will find it increasingly difficult to remain competitive.</w:t>
      </w:r>
    </w:p>
    <w:p w14:paraId="341E9D5D" w14:textId="211010E8" w:rsidR="000260E5" w:rsidRPr="007F578F" w:rsidRDefault="000260E5" w:rsidP="000260E5">
      <w:pPr>
        <w:pStyle w:val="08HLCaptionPR"/>
        <w:rPr>
          <w:rFonts w:ascii="Segoe UI Light" w:eastAsia="Times New Roman" w:hAnsi="Segoe UI Light" w:cs="Times New Roman"/>
          <w:b w:val="0"/>
          <w:kern w:val="0"/>
          <w:szCs w:val="20"/>
          <w:lang w:eastAsia="de-DE"/>
        </w:rPr>
      </w:pPr>
      <w:r w:rsidRPr="007F578F">
        <w:rPr>
          <w:rFonts w:ascii="Segoe UI Light" w:eastAsia="Times New Roman" w:hAnsi="Segoe UI Light" w:cs="Times New Roman"/>
          <w:b w:val="0"/>
          <w:kern w:val="0"/>
          <w:szCs w:val="20"/>
          <w:lang w:eastAsia="de-DE"/>
        </w:rPr>
        <w:t xml:space="preserve">COPA-DATA actively supports organizations in implementing the twin transition toward a digital and green future, strengthening competitiveness and building resilience. The energy and </w:t>
      </w:r>
      <w:r w:rsidR="004F4313" w:rsidRPr="007F578F">
        <w:rPr>
          <w:rFonts w:ascii="Segoe UI Light" w:eastAsia="Times New Roman" w:hAnsi="Segoe UI Light" w:cs="Times New Roman"/>
          <w:b w:val="0"/>
          <w:kern w:val="0"/>
          <w:szCs w:val="20"/>
          <w:lang w:eastAsia="de-DE"/>
        </w:rPr>
        <w:t>l</w:t>
      </w:r>
      <w:r w:rsidRPr="007F578F">
        <w:rPr>
          <w:rFonts w:ascii="Segoe UI Light" w:eastAsia="Times New Roman" w:hAnsi="Segoe UI Light" w:cs="Times New Roman"/>
          <w:b w:val="0"/>
          <w:kern w:val="0"/>
          <w:szCs w:val="20"/>
          <w:lang w:eastAsia="de-DE"/>
        </w:rPr>
        <w:t xml:space="preserve">ife </w:t>
      </w:r>
      <w:r w:rsidR="004F4313" w:rsidRPr="007F578F">
        <w:rPr>
          <w:rFonts w:ascii="Segoe UI Light" w:eastAsia="Times New Roman" w:hAnsi="Segoe UI Light" w:cs="Times New Roman"/>
          <w:b w:val="0"/>
          <w:kern w:val="0"/>
          <w:szCs w:val="20"/>
          <w:lang w:eastAsia="de-DE"/>
        </w:rPr>
        <w:t xml:space="preserve">sciences and pharma </w:t>
      </w:r>
      <w:r w:rsidRPr="007F578F">
        <w:rPr>
          <w:rFonts w:ascii="Segoe UI Light" w:eastAsia="Times New Roman" w:hAnsi="Segoe UI Light" w:cs="Times New Roman"/>
          <w:b w:val="0"/>
          <w:kern w:val="0"/>
          <w:szCs w:val="20"/>
          <w:lang w:eastAsia="de-DE"/>
        </w:rPr>
        <w:t>sectors remain strategic focus areas in which the company will continue to expand its solutions.</w:t>
      </w:r>
    </w:p>
    <w:p w14:paraId="547273A2" w14:textId="2568F9A1" w:rsidR="00236E3C" w:rsidRPr="007F578F" w:rsidRDefault="00236E3C" w:rsidP="003E6782">
      <w:pPr>
        <w:pStyle w:val="08HLCaptionPR"/>
        <w:rPr>
          <w:rFonts w:ascii="Segoe UI Light" w:eastAsia="Times New Roman" w:hAnsi="Segoe UI Light" w:cs="Times New Roman"/>
          <w:b w:val="0"/>
          <w:kern w:val="0"/>
          <w:szCs w:val="20"/>
          <w:lang w:eastAsia="de-DE"/>
        </w:rPr>
      </w:pPr>
    </w:p>
    <w:p w14:paraId="7C78AC8D" w14:textId="44600907" w:rsidR="002F2A50" w:rsidRPr="008020A2" w:rsidRDefault="000260E5" w:rsidP="00236E3C">
      <w:pPr>
        <w:pStyle w:val="08HLCaptionPR"/>
      </w:pPr>
      <w:r w:rsidRPr="008020A2">
        <w:t>Photo captions</w:t>
      </w:r>
      <w:r w:rsidR="002F2A50" w:rsidRPr="008020A2">
        <w:t>:</w:t>
      </w:r>
    </w:p>
    <w:p w14:paraId="51B98959" w14:textId="77777777" w:rsidR="00A93EA7" w:rsidRPr="008020A2" w:rsidRDefault="00A93EA7" w:rsidP="00236E3C">
      <w:pPr>
        <w:pStyle w:val="08HLCaptionPR"/>
      </w:pPr>
    </w:p>
    <w:p w14:paraId="336E6050" w14:textId="4E2DBDF2" w:rsidR="00A93EA7" w:rsidRPr="008020A2" w:rsidRDefault="005D5BE2" w:rsidP="00236E3C">
      <w:pPr>
        <w:pStyle w:val="08HLCaptionPR"/>
      </w:pPr>
      <w:r w:rsidRPr="008020A2">
        <w:rPr>
          <w:noProof/>
        </w:rPr>
        <w:drawing>
          <wp:inline distT="0" distB="0" distL="0" distR="0" wp14:anchorId="4BDCC149" wp14:editId="68CDEAFB">
            <wp:extent cx="2135289" cy="3019425"/>
            <wp:effectExtent l="0" t="0" r="0" b="0"/>
            <wp:docPr id="165979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98403" name=""/>
                    <pic:cNvPicPr/>
                  </pic:nvPicPr>
                  <pic:blipFill>
                    <a:blip r:embed="rId13"/>
                    <a:stretch>
                      <a:fillRect/>
                    </a:stretch>
                  </pic:blipFill>
                  <pic:spPr>
                    <a:xfrm>
                      <a:off x="0" y="0"/>
                      <a:ext cx="2145603" cy="3034010"/>
                    </a:xfrm>
                    <a:prstGeom prst="rect">
                      <a:avLst/>
                    </a:prstGeom>
                  </pic:spPr>
                </pic:pic>
              </a:graphicData>
            </a:graphic>
          </wp:inline>
        </w:drawing>
      </w:r>
    </w:p>
    <w:p w14:paraId="5627D240" w14:textId="1094AEB9" w:rsidR="00A93EA7" w:rsidRPr="008020A2" w:rsidRDefault="00A93EA7" w:rsidP="00A93EA7">
      <w:pPr>
        <w:pStyle w:val="09FilenamePR"/>
        <w:rPr>
          <w:rFonts w:ascii="Segoe UI Light" w:hAnsi="Segoe UI Light"/>
          <w:i w:val="0"/>
        </w:rPr>
      </w:pPr>
      <w:r w:rsidRPr="008020A2">
        <w:rPr>
          <w:rFonts w:ascii="Segoe UI Light" w:hAnsi="Segoe UI Light"/>
        </w:rPr>
        <w:t>COPA-DATA_HQ.jpg</w:t>
      </w:r>
    </w:p>
    <w:p w14:paraId="1E0775AF" w14:textId="6E77DE7F" w:rsidR="00A93EA7" w:rsidRPr="007F578F" w:rsidRDefault="000260E5" w:rsidP="000260E5">
      <w:pPr>
        <w:pStyle w:val="08HLCaptionPR"/>
        <w:rPr>
          <w:rFonts w:ascii="Segoe UI Light" w:hAnsi="Segoe UI Light"/>
          <w:b w:val="0"/>
          <w:spacing w:val="-10"/>
        </w:rPr>
      </w:pPr>
      <w:r w:rsidRPr="007F578F">
        <w:rPr>
          <w:rFonts w:ascii="Segoe UI Light" w:hAnsi="Segoe UI Light"/>
          <w:b w:val="0"/>
          <w:spacing w:val="-10"/>
        </w:rPr>
        <w:t xml:space="preserve">Software manufacturer COPA-DATA achieved group-wide growth of 21 percent in 2025. The company’s headquarters </w:t>
      </w:r>
      <w:proofErr w:type="gramStart"/>
      <w:r w:rsidRPr="007F578F">
        <w:rPr>
          <w:rFonts w:ascii="Segoe UI Light" w:hAnsi="Segoe UI Light"/>
          <w:b w:val="0"/>
          <w:spacing w:val="-10"/>
        </w:rPr>
        <w:t>are located in</w:t>
      </w:r>
      <w:proofErr w:type="gramEnd"/>
      <w:r w:rsidRPr="007F578F">
        <w:rPr>
          <w:rFonts w:ascii="Segoe UI Light" w:hAnsi="Segoe UI Light"/>
          <w:b w:val="0"/>
          <w:spacing w:val="-10"/>
        </w:rPr>
        <w:t xml:space="preserve"> the city of Salzburg. </w:t>
      </w:r>
    </w:p>
    <w:p w14:paraId="21462742" w14:textId="77777777" w:rsidR="00A93EA7" w:rsidRPr="007F578F" w:rsidRDefault="00A93EA7" w:rsidP="00236E3C">
      <w:pPr>
        <w:pStyle w:val="08HLCaptionPR"/>
      </w:pPr>
    </w:p>
    <w:p w14:paraId="70CE233F" w14:textId="73AC7B43" w:rsidR="008352D4" w:rsidRPr="008020A2" w:rsidRDefault="00C14304" w:rsidP="002F2A50">
      <w:pPr>
        <w:pStyle w:val="09FilenamePR"/>
        <w:rPr>
          <w:rFonts w:ascii="Segoe UI Light" w:hAnsi="Segoe UI Light"/>
          <w:color w:val="FF0000"/>
        </w:rPr>
      </w:pPr>
      <w:r w:rsidRPr="008020A2">
        <w:rPr>
          <w:rFonts w:ascii="Segoe UI Light" w:hAnsi="Segoe UI Light"/>
          <w:noProof/>
          <w:color w:val="FF0000"/>
        </w:rPr>
        <w:lastRenderedPageBreak/>
        <w:drawing>
          <wp:inline distT="0" distB="0" distL="0" distR="0" wp14:anchorId="3B01A1F1" wp14:editId="338B5DF3">
            <wp:extent cx="2162175" cy="1458216"/>
            <wp:effectExtent l="0" t="0" r="0" b="8890"/>
            <wp:docPr id="1645432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32323" name=""/>
                    <pic:cNvPicPr/>
                  </pic:nvPicPr>
                  <pic:blipFill>
                    <a:blip r:embed="rId14"/>
                    <a:stretch>
                      <a:fillRect/>
                    </a:stretch>
                  </pic:blipFill>
                  <pic:spPr>
                    <a:xfrm>
                      <a:off x="0" y="0"/>
                      <a:ext cx="2192510" cy="1478675"/>
                    </a:xfrm>
                    <a:prstGeom prst="rect">
                      <a:avLst/>
                    </a:prstGeom>
                  </pic:spPr>
                </pic:pic>
              </a:graphicData>
            </a:graphic>
          </wp:inline>
        </w:drawing>
      </w:r>
    </w:p>
    <w:p w14:paraId="3C80A418" w14:textId="6A6A3E5D" w:rsidR="00F208D5" w:rsidRPr="008020A2" w:rsidRDefault="006875F5" w:rsidP="002F2A50">
      <w:pPr>
        <w:pStyle w:val="09FilenamePR"/>
        <w:rPr>
          <w:rFonts w:ascii="Segoe UI Light" w:hAnsi="Segoe UI Light"/>
          <w:i w:val="0"/>
        </w:rPr>
      </w:pPr>
      <w:r w:rsidRPr="008020A2">
        <w:rPr>
          <w:rFonts w:ascii="Segoe UI Light" w:hAnsi="Segoe UI Light"/>
        </w:rPr>
        <w:t>COPA-</w:t>
      </w:r>
      <w:proofErr w:type="spellStart"/>
      <w:r w:rsidRPr="008020A2">
        <w:rPr>
          <w:rFonts w:ascii="Segoe UI Light" w:hAnsi="Segoe UI Light"/>
        </w:rPr>
        <w:t>DATA_Johannes</w:t>
      </w:r>
      <w:proofErr w:type="spellEnd"/>
      <w:r w:rsidRPr="008020A2">
        <w:rPr>
          <w:rFonts w:ascii="Segoe UI Light" w:hAnsi="Segoe UI Light"/>
        </w:rPr>
        <w:t xml:space="preserve"> </w:t>
      </w:r>
      <w:r w:rsidR="00292464" w:rsidRPr="008020A2">
        <w:rPr>
          <w:rFonts w:ascii="Segoe UI Light" w:hAnsi="Segoe UI Light"/>
        </w:rPr>
        <w:t>Wolf</w:t>
      </w:r>
      <w:r w:rsidRPr="008020A2">
        <w:rPr>
          <w:rFonts w:ascii="Segoe UI Light" w:hAnsi="Segoe UI Light"/>
        </w:rPr>
        <w:t>.jpg</w:t>
      </w:r>
    </w:p>
    <w:p w14:paraId="3006F9CF" w14:textId="4A58BFA9" w:rsidR="000260E5" w:rsidRPr="007F578F" w:rsidRDefault="000260E5" w:rsidP="000260E5">
      <w:pPr>
        <w:pStyle w:val="06SubheadlinePR"/>
        <w:spacing w:after="360"/>
        <w:rPr>
          <w:rFonts w:ascii="Segoe UI Light" w:eastAsiaTheme="majorEastAsia" w:hAnsi="Segoe UI Light" w:cstheme="majorBidi"/>
          <w:b w:val="0"/>
          <w:bCs/>
          <w:i/>
          <w:kern w:val="28"/>
          <w:sz w:val="22"/>
          <w:szCs w:val="56"/>
        </w:rPr>
      </w:pPr>
      <w:r w:rsidRPr="007F578F">
        <w:rPr>
          <w:rFonts w:ascii="Segoe UI Light" w:eastAsiaTheme="majorEastAsia" w:hAnsi="Segoe UI Light" w:cstheme="majorBidi"/>
          <w:b w:val="0"/>
          <w:spacing w:val="-10"/>
          <w:kern w:val="28"/>
          <w:sz w:val="22"/>
          <w:szCs w:val="56"/>
        </w:rPr>
        <w:t xml:space="preserve">Johannes Wolf, Managing Director of COPA-DATA </w:t>
      </w:r>
      <w:r w:rsidR="00DA78F2">
        <w:rPr>
          <w:rFonts w:ascii="Segoe UI Light" w:eastAsiaTheme="majorEastAsia" w:hAnsi="Segoe UI Light" w:cstheme="majorBidi"/>
          <w:b w:val="0"/>
          <w:spacing w:val="-10"/>
          <w:kern w:val="28"/>
          <w:sz w:val="22"/>
          <w:szCs w:val="56"/>
        </w:rPr>
        <w:t>CEE/ME</w:t>
      </w:r>
      <w:r w:rsidRPr="007F578F">
        <w:rPr>
          <w:rFonts w:ascii="Segoe UI Light" w:eastAsiaTheme="majorEastAsia" w:hAnsi="Segoe UI Light" w:cstheme="majorBidi"/>
          <w:b w:val="0"/>
          <w:spacing w:val="-10"/>
          <w:kern w:val="28"/>
          <w:sz w:val="22"/>
          <w:szCs w:val="56"/>
        </w:rPr>
        <w:t>:</w:t>
      </w:r>
      <w:r w:rsidRPr="007F578F">
        <w:rPr>
          <w:rFonts w:ascii="Segoe UI Light" w:eastAsiaTheme="majorEastAsia" w:hAnsi="Segoe UI Light" w:cstheme="majorBidi"/>
          <w:b w:val="0"/>
          <w:spacing w:val="-10"/>
          <w:kern w:val="28"/>
          <w:sz w:val="22"/>
          <w:szCs w:val="56"/>
        </w:rPr>
        <w:br/>
      </w:r>
      <w:r w:rsidRPr="007F578F">
        <w:rPr>
          <w:rFonts w:ascii="Segoe UI Light" w:eastAsiaTheme="majorEastAsia" w:hAnsi="Segoe UI Light" w:cstheme="majorBidi"/>
          <w:b w:val="0"/>
          <w:bCs/>
          <w:i/>
          <w:kern w:val="28"/>
          <w:sz w:val="22"/>
          <w:szCs w:val="56"/>
        </w:rPr>
        <w:t>“Despite geopolitical challenges, 2025 was an extraordinarily successful year for COPA-DATA. This demonstrates that innovative software solutions for the manufacturing and energy industries are essential to ensuring competitiveness, resilience and digital sovereignty. Our mission is to empower companies with our zenon software platform to future-proof their processes, use resources efficiently and implement sustainable solutions. Innovation and direct value creation are always at the core of everything we do.”</w:t>
      </w:r>
    </w:p>
    <w:p w14:paraId="4469EB5B" w14:textId="2120F541" w:rsidR="00E647CE" w:rsidRPr="00E647CE" w:rsidRDefault="008D4B28" w:rsidP="00E647CE">
      <w:pPr>
        <w:pStyle w:val="10HLBoilerplatePR"/>
        <w:spacing w:after="360"/>
        <w:rPr>
          <w:rFonts w:ascii="Segoe UI Semibold" w:hAnsi="Segoe UI Semibold"/>
          <w:b w:val="0"/>
        </w:rPr>
      </w:pPr>
      <w:r w:rsidRPr="007F578F">
        <w:rPr>
          <w:rFonts w:ascii="Segoe UI Semibold" w:hAnsi="Segoe UI Semibold"/>
          <w:b w:val="0"/>
        </w:rPr>
        <w:t>About</w:t>
      </w:r>
      <w:r w:rsidR="0003313F" w:rsidRPr="007F578F">
        <w:rPr>
          <w:rFonts w:ascii="Segoe UI Semibold" w:hAnsi="Segoe UI Semibold"/>
          <w:b w:val="0"/>
        </w:rPr>
        <w:t xml:space="preserve"> COPA-DATA</w:t>
      </w:r>
      <w:r w:rsidR="00E647CE">
        <w:rPr>
          <w:rFonts w:ascii="Segoe UI Semibold" w:hAnsi="Segoe UI Semibold"/>
          <w:b w:val="0"/>
        </w:rPr>
        <w:br/>
      </w:r>
      <w:r w:rsidR="00E647CE" w:rsidRPr="00E647CE">
        <w:rPr>
          <w:rFonts w:ascii="Segoe UI Light" w:eastAsia="Calibri" w:hAnsi="Segoe UI Light"/>
          <w:b w:val="0"/>
          <w:bCs/>
        </w:rPr>
        <w:t>COPA-DATA is an independent software manufacturer that specializes in digitalization for the manufacturing industry and energy sector. Its zenon software platform enables users worldwide to automate, manage, monitor, integrate and optimize machines, equipment, buildings and power grids. COPA-DATA combines decades of experience in automation with the potential of digital transformation and a strong drive for solutions that achieve greater sustainability. In this way, the company supports its customers to achieve their objectives more easily, faster and more efficiently. The family-owned business was founded by Thomas Punzenberger in 1987 in Salzburg, Austria.</w:t>
      </w:r>
    </w:p>
    <w:p w14:paraId="650AE520" w14:textId="40D4F28D" w:rsidR="0003313F" w:rsidRPr="007F578F" w:rsidRDefault="008D4B28" w:rsidP="00E647CE">
      <w:pPr>
        <w:pStyle w:val="12HLContactPR"/>
        <w:spacing w:after="360"/>
      </w:pPr>
      <w:r w:rsidRPr="007F578F">
        <w:t>Your contact</w:t>
      </w:r>
      <w:r w:rsidR="0003313F" w:rsidRPr="007F578F">
        <w:t>:</w:t>
      </w:r>
    </w:p>
    <w:p w14:paraId="24639E6B" w14:textId="352F9D78" w:rsidR="009D5F49" w:rsidRPr="007F578F" w:rsidRDefault="00143E47" w:rsidP="009D5F49">
      <w:pPr>
        <w:pStyle w:val="13ContactPR"/>
        <w:rPr>
          <w:rFonts w:ascii="Segoe UI Light" w:hAnsi="Segoe UI Light"/>
          <w:sz w:val="21"/>
          <w:szCs w:val="21"/>
        </w:rPr>
      </w:pPr>
      <w:r w:rsidRPr="007F578F">
        <w:rPr>
          <w:rFonts w:ascii="Segoe UI Light" w:hAnsi="Segoe UI Light"/>
          <w:sz w:val="21"/>
          <w:szCs w:val="21"/>
        </w:rPr>
        <w:t>Susanna Jankovic</w:t>
      </w:r>
    </w:p>
    <w:p w14:paraId="1CC12F76" w14:textId="3869BA19" w:rsidR="009D5F49" w:rsidRPr="007F578F" w:rsidRDefault="00292464" w:rsidP="009D5F49">
      <w:pPr>
        <w:pStyle w:val="13ContactPR"/>
        <w:rPr>
          <w:rFonts w:ascii="Segoe UI Light" w:hAnsi="Segoe UI Light"/>
          <w:sz w:val="21"/>
          <w:szCs w:val="21"/>
        </w:rPr>
      </w:pPr>
      <w:r w:rsidRPr="007F578F">
        <w:rPr>
          <w:rFonts w:ascii="Segoe UI Light" w:hAnsi="Segoe UI Light"/>
          <w:sz w:val="21"/>
          <w:szCs w:val="21"/>
        </w:rPr>
        <w:t xml:space="preserve">Head of </w:t>
      </w:r>
      <w:r w:rsidR="00143E47" w:rsidRPr="007F578F">
        <w:rPr>
          <w:rFonts w:ascii="Segoe UI Light" w:hAnsi="Segoe UI Light"/>
          <w:sz w:val="21"/>
          <w:szCs w:val="21"/>
        </w:rPr>
        <w:t>International Marketing</w:t>
      </w:r>
    </w:p>
    <w:p w14:paraId="3A468B5F" w14:textId="388E7F4B" w:rsidR="009D5F49" w:rsidRPr="007F578F" w:rsidRDefault="00D82B06" w:rsidP="00143E47">
      <w:pPr>
        <w:pStyle w:val="13ContactPR"/>
        <w:rPr>
          <w:rFonts w:ascii="Segoe UI Light" w:hAnsi="Segoe UI Light"/>
          <w:sz w:val="21"/>
          <w:szCs w:val="21"/>
        </w:rPr>
      </w:pPr>
      <w:r w:rsidRPr="007F578F">
        <w:rPr>
          <w:rFonts w:ascii="Segoe UI Light" w:hAnsi="Segoe UI Light"/>
          <w:sz w:val="21"/>
          <w:szCs w:val="21"/>
        </w:rPr>
        <w:t>S</w:t>
      </w:r>
      <w:r w:rsidR="00143E47" w:rsidRPr="007F578F">
        <w:rPr>
          <w:rFonts w:ascii="Segoe UI Light" w:hAnsi="Segoe UI Light"/>
          <w:sz w:val="21"/>
          <w:szCs w:val="21"/>
        </w:rPr>
        <w:t>usanna.Jankovic@copadata.com</w:t>
      </w:r>
    </w:p>
    <w:p w14:paraId="3F5D9C9F" w14:textId="05BB1867" w:rsidR="009D5F49" w:rsidRPr="007F578F" w:rsidRDefault="008D4B28" w:rsidP="009D5F49">
      <w:pPr>
        <w:pStyle w:val="13ContactPR"/>
        <w:rPr>
          <w:rFonts w:ascii="Segoe UI Light" w:hAnsi="Segoe UI Light"/>
          <w:sz w:val="21"/>
          <w:szCs w:val="21"/>
        </w:rPr>
      </w:pPr>
      <w:r w:rsidRPr="007F578F">
        <w:rPr>
          <w:rFonts w:ascii="Segoe UI Light" w:hAnsi="Segoe UI Light"/>
          <w:sz w:val="21"/>
          <w:szCs w:val="21"/>
        </w:rPr>
        <w:t>Phone</w:t>
      </w:r>
      <w:r w:rsidR="009D5F49" w:rsidRPr="007F578F">
        <w:rPr>
          <w:rFonts w:ascii="Segoe UI Light" w:hAnsi="Segoe UI Light"/>
          <w:sz w:val="21"/>
          <w:szCs w:val="21"/>
        </w:rPr>
        <w:t>: 0662 431 002-2</w:t>
      </w:r>
      <w:r w:rsidR="00143E47" w:rsidRPr="007F578F">
        <w:rPr>
          <w:rFonts w:ascii="Segoe UI Light" w:hAnsi="Segoe UI Light"/>
          <w:sz w:val="21"/>
          <w:szCs w:val="21"/>
        </w:rPr>
        <w:t>50</w:t>
      </w:r>
    </w:p>
    <w:p w14:paraId="054E42D4" w14:textId="77777777" w:rsidR="009D5F49" w:rsidRPr="007F578F" w:rsidRDefault="009D5F49" w:rsidP="009D5F49">
      <w:pPr>
        <w:pStyle w:val="13ContactPR"/>
        <w:rPr>
          <w:rFonts w:ascii="Segoe UI Light" w:hAnsi="Segoe UI Light"/>
          <w:sz w:val="21"/>
          <w:szCs w:val="21"/>
        </w:rPr>
      </w:pPr>
    </w:p>
    <w:p w14:paraId="40C7DA07" w14:textId="61B3B00B" w:rsidR="009D5F49" w:rsidRPr="007F578F" w:rsidRDefault="009D5F49" w:rsidP="009D5F49">
      <w:pPr>
        <w:pStyle w:val="13ContactPR"/>
        <w:rPr>
          <w:rFonts w:ascii="Segoe UI Light" w:hAnsi="Segoe UI Light"/>
          <w:sz w:val="21"/>
          <w:szCs w:val="21"/>
        </w:rPr>
      </w:pPr>
      <w:r w:rsidRPr="007F578F">
        <w:rPr>
          <w:rFonts w:ascii="Segoe UI Light" w:hAnsi="Segoe UI Light"/>
          <w:sz w:val="21"/>
          <w:szCs w:val="21"/>
        </w:rPr>
        <w:t>COPA-DATA GmbH</w:t>
      </w:r>
      <w:r w:rsidR="00143E47" w:rsidRPr="007F578F">
        <w:rPr>
          <w:rFonts w:ascii="Segoe UI Light" w:hAnsi="Segoe UI Light"/>
          <w:sz w:val="21"/>
          <w:szCs w:val="21"/>
        </w:rPr>
        <w:t xml:space="preserve"> </w:t>
      </w:r>
      <w:r w:rsidRPr="007F578F">
        <w:rPr>
          <w:rFonts w:ascii="Segoe UI Light" w:hAnsi="Segoe UI Light"/>
          <w:sz w:val="21"/>
          <w:szCs w:val="21"/>
        </w:rPr>
        <w:t>Central Eastern Europe/Middle East</w:t>
      </w:r>
    </w:p>
    <w:p w14:paraId="4E040DF7" w14:textId="4B0CC225" w:rsidR="009D5F49" w:rsidRPr="008020A2" w:rsidRDefault="009D5F49" w:rsidP="009D5F49">
      <w:pPr>
        <w:pStyle w:val="13ContactPR"/>
        <w:rPr>
          <w:rFonts w:ascii="Segoe UI Light" w:hAnsi="Segoe UI Light"/>
          <w:sz w:val="21"/>
          <w:szCs w:val="21"/>
          <w:lang w:val="it-IT"/>
        </w:rPr>
      </w:pPr>
      <w:proofErr w:type="spellStart"/>
      <w:r w:rsidRPr="008020A2">
        <w:rPr>
          <w:rFonts w:ascii="Segoe UI Light" w:hAnsi="Segoe UI Light"/>
          <w:sz w:val="21"/>
          <w:szCs w:val="21"/>
          <w:lang w:val="it-IT"/>
        </w:rPr>
        <w:t>Karolingerstra</w:t>
      </w:r>
      <w:r w:rsidR="0003313F" w:rsidRPr="008020A2">
        <w:rPr>
          <w:rFonts w:ascii="Segoe UI Light" w:hAnsi="Segoe UI Light"/>
          <w:sz w:val="21"/>
          <w:szCs w:val="21"/>
          <w:lang w:val="it-IT"/>
        </w:rPr>
        <w:t>ss</w:t>
      </w:r>
      <w:r w:rsidRPr="008020A2">
        <w:rPr>
          <w:rFonts w:ascii="Segoe UI Light" w:hAnsi="Segoe UI Light"/>
          <w:sz w:val="21"/>
          <w:szCs w:val="21"/>
          <w:lang w:val="it-IT"/>
        </w:rPr>
        <w:t>e</w:t>
      </w:r>
      <w:proofErr w:type="spellEnd"/>
      <w:r w:rsidRPr="008020A2">
        <w:rPr>
          <w:rFonts w:ascii="Segoe UI Light" w:hAnsi="Segoe UI Light"/>
          <w:sz w:val="21"/>
          <w:szCs w:val="21"/>
          <w:lang w:val="it-IT"/>
        </w:rPr>
        <w:t xml:space="preserve"> 7b</w:t>
      </w:r>
    </w:p>
    <w:p w14:paraId="11A109DF" w14:textId="296E4573" w:rsidR="00D66FDF" w:rsidRPr="00FC587E" w:rsidRDefault="009D5F49" w:rsidP="00D66FDF">
      <w:pPr>
        <w:pStyle w:val="13ContactPR"/>
        <w:rPr>
          <w:rFonts w:ascii="Segoe UI Light" w:hAnsi="Segoe UI Light"/>
          <w:lang w:val="it-IT"/>
        </w:rPr>
      </w:pPr>
      <w:r w:rsidRPr="00FC587E">
        <w:rPr>
          <w:rFonts w:ascii="Segoe UI Light" w:hAnsi="Segoe UI Light"/>
          <w:sz w:val="21"/>
          <w:szCs w:val="21"/>
          <w:lang w:val="it-IT"/>
        </w:rPr>
        <w:t>A-5020 Salzburg</w:t>
      </w:r>
      <w:r w:rsidR="00D66FDF" w:rsidRPr="00FC587E">
        <w:rPr>
          <w:lang w:val="it-IT"/>
        </w:rPr>
        <w:br/>
      </w:r>
      <w:hyperlink r:id="rId15" w:history="1">
        <w:r w:rsidR="008020A2" w:rsidRPr="00CE0A6F">
          <w:rPr>
            <w:rStyle w:val="Hyperlink"/>
            <w:rFonts w:ascii="Segoe UI Light" w:hAnsi="Segoe UI Light"/>
            <w:lang w:val="it-IT"/>
          </w:rPr>
          <w:t>www.copadata.com</w:t>
        </w:r>
      </w:hyperlink>
    </w:p>
    <w:p w14:paraId="75A4B954" w14:textId="521EAF71" w:rsidR="00DD6AD9" w:rsidRPr="00D67D4A" w:rsidRDefault="007C7999" w:rsidP="007C7999">
      <w:pPr>
        <w:pStyle w:val="13ContactPR"/>
      </w:pPr>
      <w:r w:rsidRPr="00D67D4A">
        <w:rPr>
          <w:noProof/>
          <w:lang w:eastAsia="de-AT"/>
        </w:rPr>
        <w:lastRenderedPageBreak/>
        <w:drawing>
          <wp:anchor distT="0" distB="0" distL="114300" distR="114300" simplePos="0" relativeHeight="251662336" behindDoc="1" locked="0" layoutInCell="1" allowOverlap="1" wp14:anchorId="10D2042A" wp14:editId="338B48CB">
            <wp:simplePos x="0" y="0"/>
            <wp:positionH relativeFrom="column">
              <wp:posOffset>652780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60288" behindDoc="1" locked="0" layoutInCell="1" allowOverlap="1" wp14:anchorId="0CAEB45A" wp14:editId="7E3D64F4">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59264" behindDoc="1" locked="0" layoutInCell="1" allowOverlap="1" wp14:anchorId="7EC4FD2D" wp14:editId="6631986A">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anchor>
        </w:drawing>
      </w:r>
    </w:p>
    <w:sectPr w:rsidR="00DD6AD9" w:rsidRPr="00D67D4A" w:rsidSect="00C5787A">
      <w:headerReference w:type="default" r:id="rId22"/>
      <w:footerReference w:type="default" r:id="rId23"/>
      <w:headerReference w:type="first" r:id="rId24"/>
      <w:footerReference w:type="first" r:id="rId25"/>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207B1" w14:textId="77777777" w:rsidR="00747723" w:rsidRDefault="00747723" w:rsidP="00993CE6">
      <w:pPr>
        <w:spacing w:after="0" w:line="240" w:lineRule="auto"/>
      </w:pPr>
      <w:r>
        <w:separator/>
      </w:r>
    </w:p>
  </w:endnote>
  <w:endnote w:type="continuationSeparator" w:id="0">
    <w:p w14:paraId="6366AA71" w14:textId="77777777" w:rsidR="00747723" w:rsidRDefault="00747723"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70D92" w14:textId="4696F025" w:rsidR="00475035" w:rsidRPr="00F66518" w:rsidRDefault="00280C94" w:rsidP="00011983">
    <w:pPr>
      <w:tabs>
        <w:tab w:val="left" w:pos="8539"/>
        <w:tab w:val="right" w:pos="9360"/>
      </w:tabs>
      <w:ind w:right="-2410"/>
      <w:rPr>
        <w:rStyle w:val="PageNumber"/>
        <w:sz w:val="28"/>
        <w:szCs w:val="28"/>
      </w:rPr>
    </w:pPr>
    <w:r>
      <w:rPr>
        <w:noProof/>
        <w:lang w:eastAsia="de-AT"/>
      </w:rPr>
      <w:drawing>
        <wp:anchor distT="0" distB="0" distL="114300" distR="114300" simplePos="0" relativeHeight="251669504" behindDoc="0" locked="0" layoutInCell="1" allowOverlap="1" wp14:anchorId="4CB5642E" wp14:editId="65D120A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AT"/>
      </w:rPr>
      <mc:AlternateContent>
        <mc:Choice Requires="wps">
          <w:drawing>
            <wp:anchor distT="0" distB="0" distL="114300" distR="114300" simplePos="0" relativeHeight="251660288" behindDoc="1" locked="0" layoutInCell="1" allowOverlap="1" wp14:anchorId="22DDE495" wp14:editId="3596FA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78052"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eastAsia="de-AT"/>
      </w:rPr>
      <mc:AlternateContent>
        <mc:Choice Requires="wps">
          <w:drawing>
            <wp:anchor distT="0" distB="0" distL="114300" distR="114300" simplePos="0" relativeHeight="251663360" behindDoc="1" locked="0" layoutInCell="1" allowOverlap="1" wp14:anchorId="7C02A679" wp14:editId="0CB9583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DE96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915D4E">
      <w:rPr>
        <w:rStyle w:val="PageNumber"/>
        <w:noProof/>
        <w:sz w:val="28"/>
        <w:szCs w:val="28"/>
      </w:rPr>
      <w:t>3</w:t>
    </w:r>
    <w:r w:rsidR="00475035" w:rsidRPr="00207D63">
      <w:rPr>
        <w:rStyle w:val="PageNumber"/>
        <w:sz w:val="28"/>
        <w:szCs w:val="28"/>
      </w:rPr>
      <w:fldChar w:fldCharType="end"/>
    </w:r>
  </w:p>
  <w:p w14:paraId="167076E1"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6F705" w14:textId="0829B4D8" w:rsidR="00475035" w:rsidRPr="00F66518" w:rsidRDefault="00475035" w:rsidP="00666B16">
    <w:pPr>
      <w:tabs>
        <w:tab w:val="right" w:pos="9360"/>
      </w:tabs>
      <w:ind w:right="-2410"/>
      <w:rPr>
        <w:rStyle w:val="PageNumber"/>
        <w:sz w:val="28"/>
        <w:szCs w:val="28"/>
      </w:rPr>
    </w:pPr>
    <w:r>
      <w:rPr>
        <w:noProof/>
        <w:lang w:eastAsia="de-AT"/>
      </w:rPr>
      <w:drawing>
        <wp:anchor distT="0" distB="0" distL="114300" distR="114300" simplePos="0" relativeHeight="251666432" behindDoc="0" locked="0" layoutInCell="1" allowOverlap="1" wp14:anchorId="7F121C44" wp14:editId="74D35DBA">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0048" behindDoc="1" locked="0" layoutInCell="1" allowOverlap="1" wp14:anchorId="6BBFA0AE" wp14:editId="318413A5">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E3D13"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eastAsia="de-AT"/>
      </w:rPr>
      <mc:AlternateContent>
        <mc:Choice Requires="wps">
          <w:drawing>
            <wp:anchor distT="0" distB="0" distL="114300" distR="114300" simplePos="0" relativeHeight="251653120" behindDoc="1" locked="0" layoutInCell="1" allowOverlap="1" wp14:anchorId="32F27217" wp14:editId="1A0FAB55">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35EE3"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915D4E">
      <w:rPr>
        <w:rStyle w:val="PageNumber"/>
        <w:noProof/>
        <w:sz w:val="28"/>
        <w:szCs w:val="28"/>
      </w:rPr>
      <w:t>1</w:t>
    </w:r>
    <w:r w:rsidRPr="00207D63">
      <w:rPr>
        <w:rStyle w:val="PageNumber"/>
        <w:sz w:val="28"/>
        <w:szCs w:val="28"/>
      </w:rPr>
      <w:fldChar w:fldCharType="end"/>
    </w:r>
  </w:p>
  <w:p w14:paraId="5ABF5674"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F7014" w14:textId="77777777" w:rsidR="00747723" w:rsidRDefault="00747723" w:rsidP="00993CE6">
      <w:pPr>
        <w:spacing w:after="0" w:line="240" w:lineRule="auto"/>
      </w:pPr>
      <w:r>
        <w:separator/>
      </w:r>
    </w:p>
  </w:footnote>
  <w:footnote w:type="continuationSeparator" w:id="0">
    <w:p w14:paraId="04CFF57B" w14:textId="77777777" w:rsidR="00747723" w:rsidRDefault="00747723"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AD31" w14:textId="77777777" w:rsidR="00475035" w:rsidRDefault="00475035" w:rsidP="006570F9">
    <w:r w:rsidRPr="002E683B">
      <w:rPr>
        <w:noProof/>
        <w:lang w:eastAsia="de-AT"/>
      </w:rPr>
      <w:drawing>
        <wp:anchor distT="0" distB="0" distL="114300" distR="114300" simplePos="0" relativeHeight="251646976" behindDoc="1" locked="0" layoutInCell="1" allowOverlap="1" wp14:anchorId="0BACA7D4" wp14:editId="79AF1494">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312A" w14:textId="102983ED" w:rsidR="00D12615" w:rsidRPr="00A53784" w:rsidRDefault="00A53784" w:rsidP="00A53784">
    <w:r>
      <w:rPr>
        <w:noProof/>
        <w:lang w:eastAsia="zh-CN"/>
      </w:rPr>
      <w:drawing>
        <wp:anchor distT="0" distB="0" distL="114300" distR="114300" simplePos="0" relativeHeight="251672576" behindDoc="1" locked="0" layoutInCell="1" allowOverlap="1" wp14:anchorId="21B5814F" wp14:editId="4B2E836C">
          <wp:simplePos x="0" y="0"/>
          <wp:positionH relativeFrom="page">
            <wp:align>left</wp:align>
          </wp:positionH>
          <wp:positionV relativeFrom="page">
            <wp:align>top</wp:align>
          </wp:positionV>
          <wp:extent cx="7585200" cy="18106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200" cy="1810660"/>
                  </a:xfrm>
                  <a:prstGeom prst="rect">
                    <a:avLst/>
                  </a:prstGeom>
                </pic:spPr>
              </pic:pic>
            </a:graphicData>
          </a:graphic>
        </wp:anchor>
      </w:drawing>
    </w:r>
    <w:r w:rsidRPr="002E683B">
      <w:rPr>
        <w:noProof/>
        <w:lang w:eastAsia="de-AT"/>
      </w:rPr>
      <w:drawing>
        <wp:anchor distT="0" distB="0" distL="114300" distR="114300" simplePos="0" relativeHeight="251671552" behindDoc="1" locked="0" layoutInCell="1" allowOverlap="1" wp14:anchorId="5274AA43" wp14:editId="60B4B8FC">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74057B7"/>
    <w:multiLevelType w:val="hybridMultilevel"/>
    <w:tmpl w:val="932EFA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05620077">
    <w:abstractNumId w:val="13"/>
  </w:num>
  <w:num w:numId="2" w16cid:durableId="1814253726">
    <w:abstractNumId w:val="22"/>
  </w:num>
  <w:num w:numId="3" w16cid:durableId="926184441">
    <w:abstractNumId w:val="10"/>
  </w:num>
  <w:num w:numId="4" w16cid:durableId="1645505556">
    <w:abstractNumId w:val="14"/>
  </w:num>
  <w:num w:numId="5" w16cid:durableId="1363246435">
    <w:abstractNumId w:val="7"/>
  </w:num>
  <w:num w:numId="6" w16cid:durableId="1437213183">
    <w:abstractNumId w:val="15"/>
  </w:num>
  <w:num w:numId="7" w16cid:durableId="801536014">
    <w:abstractNumId w:val="19"/>
  </w:num>
  <w:num w:numId="8" w16cid:durableId="2055932822">
    <w:abstractNumId w:val="8"/>
  </w:num>
  <w:num w:numId="9" w16cid:durableId="358239848">
    <w:abstractNumId w:val="9"/>
  </w:num>
  <w:num w:numId="10" w16cid:durableId="1900479380">
    <w:abstractNumId w:val="11"/>
  </w:num>
  <w:num w:numId="11" w16cid:durableId="213272132">
    <w:abstractNumId w:val="17"/>
  </w:num>
  <w:num w:numId="12" w16cid:durableId="1483155320">
    <w:abstractNumId w:val="21"/>
  </w:num>
  <w:num w:numId="13" w16cid:durableId="2124960171">
    <w:abstractNumId w:val="1"/>
  </w:num>
  <w:num w:numId="14" w16cid:durableId="1983850480">
    <w:abstractNumId w:val="4"/>
  </w:num>
  <w:num w:numId="15" w16cid:durableId="574515632">
    <w:abstractNumId w:val="12"/>
  </w:num>
  <w:num w:numId="16" w16cid:durableId="1936085851">
    <w:abstractNumId w:val="6"/>
  </w:num>
  <w:num w:numId="17" w16cid:durableId="1335569307">
    <w:abstractNumId w:val="2"/>
  </w:num>
  <w:num w:numId="18" w16cid:durableId="553859206">
    <w:abstractNumId w:val="3"/>
  </w:num>
  <w:num w:numId="19" w16cid:durableId="1000892891">
    <w:abstractNumId w:val="18"/>
  </w:num>
  <w:num w:numId="20" w16cid:durableId="103696654">
    <w:abstractNumId w:val="20"/>
  </w:num>
  <w:num w:numId="21" w16cid:durableId="1779834061">
    <w:abstractNumId w:val="5"/>
  </w:num>
  <w:num w:numId="22" w16cid:durableId="808380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991309">
    <w:abstractNumId w:val="0"/>
  </w:num>
  <w:num w:numId="24" w16cid:durableId="11100526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AT" w:vendorID="64" w:dllVersion="0" w:nlCheck="1" w:checkStyle="0"/>
  <w:activeWritingStyle w:appName="MSWord" w:lang="it-IT" w:vendorID="64" w:dllVersion="4096" w:nlCheck="1" w:checkStyle="0"/>
  <w:activeWritingStyle w:appName="MSWord" w:lang="sv-SE" w:vendorID="64" w:dllVersion="0" w:nlCheck="1" w:checkStyle="0"/>
  <w:activeWritingStyle w:appName="MSWord" w:lang="it-IT"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3209"/>
    <w:rsid w:val="00005D77"/>
    <w:rsid w:val="00006B71"/>
    <w:rsid w:val="000072DC"/>
    <w:rsid w:val="000107A3"/>
    <w:rsid w:val="00011983"/>
    <w:rsid w:val="00012153"/>
    <w:rsid w:val="00020E24"/>
    <w:rsid w:val="00020E71"/>
    <w:rsid w:val="00021B90"/>
    <w:rsid w:val="00023506"/>
    <w:rsid w:val="0002364E"/>
    <w:rsid w:val="000260E5"/>
    <w:rsid w:val="00027D3E"/>
    <w:rsid w:val="00031EBA"/>
    <w:rsid w:val="0003312F"/>
    <w:rsid w:val="0003313F"/>
    <w:rsid w:val="00035BD1"/>
    <w:rsid w:val="000426E6"/>
    <w:rsid w:val="00047326"/>
    <w:rsid w:val="000508E6"/>
    <w:rsid w:val="00050B3C"/>
    <w:rsid w:val="00051924"/>
    <w:rsid w:val="00056D3D"/>
    <w:rsid w:val="000654F8"/>
    <w:rsid w:val="00072609"/>
    <w:rsid w:val="000751BD"/>
    <w:rsid w:val="0008336F"/>
    <w:rsid w:val="0008498C"/>
    <w:rsid w:val="00084B1A"/>
    <w:rsid w:val="000A01E6"/>
    <w:rsid w:val="000A06BD"/>
    <w:rsid w:val="000A458E"/>
    <w:rsid w:val="000A5D00"/>
    <w:rsid w:val="000B2CE7"/>
    <w:rsid w:val="000B3811"/>
    <w:rsid w:val="000B5501"/>
    <w:rsid w:val="000C2744"/>
    <w:rsid w:val="000D4D83"/>
    <w:rsid w:val="000D55AE"/>
    <w:rsid w:val="000D6572"/>
    <w:rsid w:val="000D6DDB"/>
    <w:rsid w:val="000D7710"/>
    <w:rsid w:val="000E1F98"/>
    <w:rsid w:val="000E3BE0"/>
    <w:rsid w:val="000E60CB"/>
    <w:rsid w:val="000E79C4"/>
    <w:rsid w:val="000F2CB3"/>
    <w:rsid w:val="000F5F1E"/>
    <w:rsid w:val="00100FBA"/>
    <w:rsid w:val="00106871"/>
    <w:rsid w:val="0010696B"/>
    <w:rsid w:val="00111873"/>
    <w:rsid w:val="00117D16"/>
    <w:rsid w:val="001207A2"/>
    <w:rsid w:val="00124CF5"/>
    <w:rsid w:val="001265DF"/>
    <w:rsid w:val="001275B1"/>
    <w:rsid w:val="00127E4F"/>
    <w:rsid w:val="00130B55"/>
    <w:rsid w:val="001378F8"/>
    <w:rsid w:val="0014140F"/>
    <w:rsid w:val="00143E47"/>
    <w:rsid w:val="00144350"/>
    <w:rsid w:val="001475AF"/>
    <w:rsid w:val="001551B1"/>
    <w:rsid w:val="00155A02"/>
    <w:rsid w:val="00161074"/>
    <w:rsid w:val="00170734"/>
    <w:rsid w:val="00172033"/>
    <w:rsid w:val="00177E36"/>
    <w:rsid w:val="001825B7"/>
    <w:rsid w:val="00182F9E"/>
    <w:rsid w:val="0018490C"/>
    <w:rsid w:val="001949AA"/>
    <w:rsid w:val="001A164B"/>
    <w:rsid w:val="001A36A0"/>
    <w:rsid w:val="001B4BFC"/>
    <w:rsid w:val="001C06F3"/>
    <w:rsid w:val="001C0727"/>
    <w:rsid w:val="001C1946"/>
    <w:rsid w:val="001C3D05"/>
    <w:rsid w:val="001C3E8B"/>
    <w:rsid w:val="001C44A3"/>
    <w:rsid w:val="001D14A6"/>
    <w:rsid w:val="001D4462"/>
    <w:rsid w:val="001D66E5"/>
    <w:rsid w:val="001D6CB8"/>
    <w:rsid w:val="001E16CB"/>
    <w:rsid w:val="001E6AA6"/>
    <w:rsid w:val="002025F4"/>
    <w:rsid w:val="002050F4"/>
    <w:rsid w:val="00205C8F"/>
    <w:rsid w:val="00207D63"/>
    <w:rsid w:val="002160DA"/>
    <w:rsid w:val="002226BD"/>
    <w:rsid w:val="00222D13"/>
    <w:rsid w:val="00226408"/>
    <w:rsid w:val="002300CF"/>
    <w:rsid w:val="00230729"/>
    <w:rsid w:val="00236E3C"/>
    <w:rsid w:val="00240EB5"/>
    <w:rsid w:val="002418EA"/>
    <w:rsid w:val="00243E43"/>
    <w:rsid w:val="00245AF2"/>
    <w:rsid w:val="00245FFA"/>
    <w:rsid w:val="002503DB"/>
    <w:rsid w:val="0025543E"/>
    <w:rsid w:val="0025730A"/>
    <w:rsid w:val="00261612"/>
    <w:rsid w:val="00262A41"/>
    <w:rsid w:val="00265D44"/>
    <w:rsid w:val="002706C7"/>
    <w:rsid w:val="00273F06"/>
    <w:rsid w:val="00275FBA"/>
    <w:rsid w:val="0027620F"/>
    <w:rsid w:val="00280210"/>
    <w:rsid w:val="00280C94"/>
    <w:rsid w:val="002810ED"/>
    <w:rsid w:val="002833A0"/>
    <w:rsid w:val="00284601"/>
    <w:rsid w:val="002906F9"/>
    <w:rsid w:val="00291C12"/>
    <w:rsid w:val="00292464"/>
    <w:rsid w:val="00292CF7"/>
    <w:rsid w:val="00293A1F"/>
    <w:rsid w:val="0029579A"/>
    <w:rsid w:val="002A114D"/>
    <w:rsid w:val="002A3460"/>
    <w:rsid w:val="002A397B"/>
    <w:rsid w:val="002A4296"/>
    <w:rsid w:val="002B4B54"/>
    <w:rsid w:val="002C0D74"/>
    <w:rsid w:val="002C1532"/>
    <w:rsid w:val="002C5B94"/>
    <w:rsid w:val="002D3618"/>
    <w:rsid w:val="002D5355"/>
    <w:rsid w:val="002D765D"/>
    <w:rsid w:val="002E0374"/>
    <w:rsid w:val="002E683B"/>
    <w:rsid w:val="002F1628"/>
    <w:rsid w:val="002F2A50"/>
    <w:rsid w:val="002F68FC"/>
    <w:rsid w:val="00300841"/>
    <w:rsid w:val="00300BF7"/>
    <w:rsid w:val="00305A28"/>
    <w:rsid w:val="00305D44"/>
    <w:rsid w:val="00315580"/>
    <w:rsid w:val="00321B09"/>
    <w:rsid w:val="00332824"/>
    <w:rsid w:val="00333E10"/>
    <w:rsid w:val="003351A3"/>
    <w:rsid w:val="00335508"/>
    <w:rsid w:val="00335FE7"/>
    <w:rsid w:val="00336E50"/>
    <w:rsid w:val="00340712"/>
    <w:rsid w:val="0034444A"/>
    <w:rsid w:val="00345EC4"/>
    <w:rsid w:val="0034647B"/>
    <w:rsid w:val="00350200"/>
    <w:rsid w:val="0035310B"/>
    <w:rsid w:val="00354395"/>
    <w:rsid w:val="00355AF9"/>
    <w:rsid w:val="00364F88"/>
    <w:rsid w:val="0036629C"/>
    <w:rsid w:val="00366909"/>
    <w:rsid w:val="00380390"/>
    <w:rsid w:val="003837AB"/>
    <w:rsid w:val="003846EA"/>
    <w:rsid w:val="00395287"/>
    <w:rsid w:val="003B228C"/>
    <w:rsid w:val="003B3DB2"/>
    <w:rsid w:val="003C331D"/>
    <w:rsid w:val="003C43C2"/>
    <w:rsid w:val="003D11CC"/>
    <w:rsid w:val="003E6782"/>
    <w:rsid w:val="003F1ED2"/>
    <w:rsid w:val="003F5DF3"/>
    <w:rsid w:val="00410845"/>
    <w:rsid w:val="00411A85"/>
    <w:rsid w:val="00412BCB"/>
    <w:rsid w:val="00416C2E"/>
    <w:rsid w:val="004264E2"/>
    <w:rsid w:val="004331CF"/>
    <w:rsid w:val="00437E78"/>
    <w:rsid w:val="004441F4"/>
    <w:rsid w:val="00452832"/>
    <w:rsid w:val="00454BC8"/>
    <w:rsid w:val="0045504A"/>
    <w:rsid w:val="004560C2"/>
    <w:rsid w:val="0046031C"/>
    <w:rsid w:val="004627A1"/>
    <w:rsid w:val="004640FE"/>
    <w:rsid w:val="00465751"/>
    <w:rsid w:val="00471E09"/>
    <w:rsid w:val="00472F80"/>
    <w:rsid w:val="004737A1"/>
    <w:rsid w:val="00475035"/>
    <w:rsid w:val="004768D8"/>
    <w:rsid w:val="0047776B"/>
    <w:rsid w:val="00481FF8"/>
    <w:rsid w:val="00484444"/>
    <w:rsid w:val="00485FCC"/>
    <w:rsid w:val="004900DC"/>
    <w:rsid w:val="00492719"/>
    <w:rsid w:val="0049463D"/>
    <w:rsid w:val="004A0767"/>
    <w:rsid w:val="004A0801"/>
    <w:rsid w:val="004A1BCA"/>
    <w:rsid w:val="004A31D8"/>
    <w:rsid w:val="004B276F"/>
    <w:rsid w:val="004B3239"/>
    <w:rsid w:val="004C3E8D"/>
    <w:rsid w:val="004D3783"/>
    <w:rsid w:val="004D4176"/>
    <w:rsid w:val="004E4AA4"/>
    <w:rsid w:val="004E765A"/>
    <w:rsid w:val="004F1768"/>
    <w:rsid w:val="004F17DB"/>
    <w:rsid w:val="004F1AC2"/>
    <w:rsid w:val="004F4313"/>
    <w:rsid w:val="00513C98"/>
    <w:rsid w:val="005321CD"/>
    <w:rsid w:val="005342CE"/>
    <w:rsid w:val="00537D6D"/>
    <w:rsid w:val="005453EF"/>
    <w:rsid w:val="005463E9"/>
    <w:rsid w:val="00546B1E"/>
    <w:rsid w:val="005541CF"/>
    <w:rsid w:val="00556935"/>
    <w:rsid w:val="00562B6F"/>
    <w:rsid w:val="00563299"/>
    <w:rsid w:val="00571449"/>
    <w:rsid w:val="00573F3A"/>
    <w:rsid w:val="00576891"/>
    <w:rsid w:val="0059796B"/>
    <w:rsid w:val="005A77D5"/>
    <w:rsid w:val="005C05F8"/>
    <w:rsid w:val="005D26FE"/>
    <w:rsid w:val="005D582B"/>
    <w:rsid w:val="005D5BE2"/>
    <w:rsid w:val="005D6279"/>
    <w:rsid w:val="005D6991"/>
    <w:rsid w:val="005E2ED1"/>
    <w:rsid w:val="005E43E7"/>
    <w:rsid w:val="005E4D8C"/>
    <w:rsid w:val="005F074D"/>
    <w:rsid w:val="005F16E7"/>
    <w:rsid w:val="005F3437"/>
    <w:rsid w:val="005F5B4D"/>
    <w:rsid w:val="0060099C"/>
    <w:rsid w:val="00600D74"/>
    <w:rsid w:val="00605969"/>
    <w:rsid w:val="0060645D"/>
    <w:rsid w:val="00612A40"/>
    <w:rsid w:val="00624D65"/>
    <w:rsid w:val="00626B6D"/>
    <w:rsid w:val="00637041"/>
    <w:rsid w:val="0063728C"/>
    <w:rsid w:val="0064198B"/>
    <w:rsid w:val="00643E72"/>
    <w:rsid w:val="006453A1"/>
    <w:rsid w:val="006570F9"/>
    <w:rsid w:val="00660A47"/>
    <w:rsid w:val="00662611"/>
    <w:rsid w:val="00663EEF"/>
    <w:rsid w:val="006657CF"/>
    <w:rsid w:val="00666B16"/>
    <w:rsid w:val="006735D4"/>
    <w:rsid w:val="0067377D"/>
    <w:rsid w:val="00677B51"/>
    <w:rsid w:val="00680D8D"/>
    <w:rsid w:val="00681736"/>
    <w:rsid w:val="006839A2"/>
    <w:rsid w:val="006875F5"/>
    <w:rsid w:val="00690D9D"/>
    <w:rsid w:val="0069549B"/>
    <w:rsid w:val="006A2813"/>
    <w:rsid w:val="006A3161"/>
    <w:rsid w:val="006A6226"/>
    <w:rsid w:val="006B0416"/>
    <w:rsid w:val="006B0BBF"/>
    <w:rsid w:val="006B5B6D"/>
    <w:rsid w:val="006C0039"/>
    <w:rsid w:val="006C0736"/>
    <w:rsid w:val="006D1E1C"/>
    <w:rsid w:val="006D4FEC"/>
    <w:rsid w:val="006D7849"/>
    <w:rsid w:val="006E3602"/>
    <w:rsid w:val="006E3706"/>
    <w:rsid w:val="006E5688"/>
    <w:rsid w:val="006E668F"/>
    <w:rsid w:val="006F7F04"/>
    <w:rsid w:val="007058FC"/>
    <w:rsid w:val="007176FD"/>
    <w:rsid w:val="00730F84"/>
    <w:rsid w:val="007349DF"/>
    <w:rsid w:val="007352FC"/>
    <w:rsid w:val="00737042"/>
    <w:rsid w:val="00741238"/>
    <w:rsid w:val="00745BCB"/>
    <w:rsid w:val="0074622D"/>
    <w:rsid w:val="00747723"/>
    <w:rsid w:val="0075119B"/>
    <w:rsid w:val="00753107"/>
    <w:rsid w:val="00755056"/>
    <w:rsid w:val="00756850"/>
    <w:rsid w:val="00757955"/>
    <w:rsid w:val="00761DCC"/>
    <w:rsid w:val="00762CB2"/>
    <w:rsid w:val="00767095"/>
    <w:rsid w:val="007715BA"/>
    <w:rsid w:val="00774EB5"/>
    <w:rsid w:val="00787C0D"/>
    <w:rsid w:val="00793F12"/>
    <w:rsid w:val="00794E32"/>
    <w:rsid w:val="00795D6A"/>
    <w:rsid w:val="007A17F0"/>
    <w:rsid w:val="007A1CFB"/>
    <w:rsid w:val="007A1FCF"/>
    <w:rsid w:val="007A52FB"/>
    <w:rsid w:val="007A61CF"/>
    <w:rsid w:val="007B04F4"/>
    <w:rsid w:val="007B24AD"/>
    <w:rsid w:val="007B4806"/>
    <w:rsid w:val="007B55DA"/>
    <w:rsid w:val="007B7A9E"/>
    <w:rsid w:val="007C1FB2"/>
    <w:rsid w:val="007C2353"/>
    <w:rsid w:val="007C7999"/>
    <w:rsid w:val="007E380C"/>
    <w:rsid w:val="007E47F3"/>
    <w:rsid w:val="007E5EC2"/>
    <w:rsid w:val="007E5F66"/>
    <w:rsid w:val="007E6F19"/>
    <w:rsid w:val="007F1286"/>
    <w:rsid w:val="007F48CD"/>
    <w:rsid w:val="007F578F"/>
    <w:rsid w:val="007F777B"/>
    <w:rsid w:val="008020A2"/>
    <w:rsid w:val="00802C0F"/>
    <w:rsid w:val="00803651"/>
    <w:rsid w:val="00805BAA"/>
    <w:rsid w:val="008102CC"/>
    <w:rsid w:val="00810830"/>
    <w:rsid w:val="00812259"/>
    <w:rsid w:val="00817DBC"/>
    <w:rsid w:val="008201C0"/>
    <w:rsid w:val="008246FC"/>
    <w:rsid w:val="00834630"/>
    <w:rsid w:val="008352D4"/>
    <w:rsid w:val="00836DD2"/>
    <w:rsid w:val="00843703"/>
    <w:rsid w:val="00847787"/>
    <w:rsid w:val="00855DB0"/>
    <w:rsid w:val="00855E79"/>
    <w:rsid w:val="008577DE"/>
    <w:rsid w:val="008666C7"/>
    <w:rsid w:val="00867AB2"/>
    <w:rsid w:val="00870D3E"/>
    <w:rsid w:val="00871192"/>
    <w:rsid w:val="00874FF5"/>
    <w:rsid w:val="008767B2"/>
    <w:rsid w:val="008805D2"/>
    <w:rsid w:val="0089366C"/>
    <w:rsid w:val="008950F0"/>
    <w:rsid w:val="00897D41"/>
    <w:rsid w:val="008A1268"/>
    <w:rsid w:val="008A7CA7"/>
    <w:rsid w:val="008B6F5B"/>
    <w:rsid w:val="008C3C80"/>
    <w:rsid w:val="008C7557"/>
    <w:rsid w:val="008C7BF2"/>
    <w:rsid w:val="008D107A"/>
    <w:rsid w:val="008D4B28"/>
    <w:rsid w:val="008D612C"/>
    <w:rsid w:val="008E13C7"/>
    <w:rsid w:val="008E5301"/>
    <w:rsid w:val="008F086E"/>
    <w:rsid w:val="008F0E86"/>
    <w:rsid w:val="008F2F15"/>
    <w:rsid w:val="008F67CC"/>
    <w:rsid w:val="00905499"/>
    <w:rsid w:val="0090749D"/>
    <w:rsid w:val="00910668"/>
    <w:rsid w:val="00912EA5"/>
    <w:rsid w:val="00913261"/>
    <w:rsid w:val="009138DE"/>
    <w:rsid w:val="00915D4E"/>
    <w:rsid w:val="009167B4"/>
    <w:rsid w:val="00926915"/>
    <w:rsid w:val="00926F04"/>
    <w:rsid w:val="00927DD2"/>
    <w:rsid w:val="00933D65"/>
    <w:rsid w:val="00937B35"/>
    <w:rsid w:val="0094315B"/>
    <w:rsid w:val="009502E2"/>
    <w:rsid w:val="00956C93"/>
    <w:rsid w:val="009573D5"/>
    <w:rsid w:val="00960EC2"/>
    <w:rsid w:val="009622ED"/>
    <w:rsid w:val="00963232"/>
    <w:rsid w:val="00963E82"/>
    <w:rsid w:val="00970EE8"/>
    <w:rsid w:val="00972041"/>
    <w:rsid w:val="00976031"/>
    <w:rsid w:val="0098769B"/>
    <w:rsid w:val="00993CE6"/>
    <w:rsid w:val="009A1A03"/>
    <w:rsid w:val="009D3623"/>
    <w:rsid w:val="009D5F49"/>
    <w:rsid w:val="009E2C0C"/>
    <w:rsid w:val="009F45AA"/>
    <w:rsid w:val="009F6D9D"/>
    <w:rsid w:val="009F7557"/>
    <w:rsid w:val="00A02E4B"/>
    <w:rsid w:val="00A02E6F"/>
    <w:rsid w:val="00A100CD"/>
    <w:rsid w:val="00A207B3"/>
    <w:rsid w:val="00A22B10"/>
    <w:rsid w:val="00A23444"/>
    <w:rsid w:val="00A237B3"/>
    <w:rsid w:val="00A25621"/>
    <w:rsid w:val="00A2575F"/>
    <w:rsid w:val="00A26217"/>
    <w:rsid w:val="00A26662"/>
    <w:rsid w:val="00A27F67"/>
    <w:rsid w:val="00A311BB"/>
    <w:rsid w:val="00A317FC"/>
    <w:rsid w:val="00A32297"/>
    <w:rsid w:val="00A36829"/>
    <w:rsid w:val="00A53784"/>
    <w:rsid w:val="00A55D20"/>
    <w:rsid w:val="00A56AB9"/>
    <w:rsid w:val="00A61EBC"/>
    <w:rsid w:val="00A66EEA"/>
    <w:rsid w:val="00A71A28"/>
    <w:rsid w:val="00A726EE"/>
    <w:rsid w:val="00A758CE"/>
    <w:rsid w:val="00A77527"/>
    <w:rsid w:val="00A77F73"/>
    <w:rsid w:val="00A82FCA"/>
    <w:rsid w:val="00A83713"/>
    <w:rsid w:val="00A910B7"/>
    <w:rsid w:val="00A91BC8"/>
    <w:rsid w:val="00A91ED4"/>
    <w:rsid w:val="00A93D61"/>
    <w:rsid w:val="00A93EA7"/>
    <w:rsid w:val="00AA02EE"/>
    <w:rsid w:val="00AA1140"/>
    <w:rsid w:val="00AA3C07"/>
    <w:rsid w:val="00AA79DB"/>
    <w:rsid w:val="00AB07E6"/>
    <w:rsid w:val="00AB0938"/>
    <w:rsid w:val="00AB639C"/>
    <w:rsid w:val="00AB6C20"/>
    <w:rsid w:val="00AB77CA"/>
    <w:rsid w:val="00AC451E"/>
    <w:rsid w:val="00AC7BF4"/>
    <w:rsid w:val="00AD7955"/>
    <w:rsid w:val="00AD7EFB"/>
    <w:rsid w:val="00AE0C9D"/>
    <w:rsid w:val="00AE47F2"/>
    <w:rsid w:val="00AF5D7D"/>
    <w:rsid w:val="00B04EDA"/>
    <w:rsid w:val="00B05637"/>
    <w:rsid w:val="00B059B0"/>
    <w:rsid w:val="00B06E2B"/>
    <w:rsid w:val="00B13776"/>
    <w:rsid w:val="00B17AB1"/>
    <w:rsid w:val="00B24D17"/>
    <w:rsid w:val="00B26801"/>
    <w:rsid w:val="00B40A03"/>
    <w:rsid w:val="00B44A5C"/>
    <w:rsid w:val="00B45434"/>
    <w:rsid w:val="00B47937"/>
    <w:rsid w:val="00B5148B"/>
    <w:rsid w:val="00B52860"/>
    <w:rsid w:val="00B619BB"/>
    <w:rsid w:val="00B63BF9"/>
    <w:rsid w:val="00B66960"/>
    <w:rsid w:val="00B74D17"/>
    <w:rsid w:val="00B74D38"/>
    <w:rsid w:val="00B75303"/>
    <w:rsid w:val="00B81C66"/>
    <w:rsid w:val="00B84092"/>
    <w:rsid w:val="00BA1F11"/>
    <w:rsid w:val="00BA2D0E"/>
    <w:rsid w:val="00BA38BD"/>
    <w:rsid w:val="00BA4FA6"/>
    <w:rsid w:val="00BB2AC3"/>
    <w:rsid w:val="00BB6091"/>
    <w:rsid w:val="00BC184F"/>
    <w:rsid w:val="00BC4A20"/>
    <w:rsid w:val="00BC7C9D"/>
    <w:rsid w:val="00BD3B51"/>
    <w:rsid w:val="00BD3D82"/>
    <w:rsid w:val="00BD6877"/>
    <w:rsid w:val="00BE163A"/>
    <w:rsid w:val="00BE706E"/>
    <w:rsid w:val="00BF1D9A"/>
    <w:rsid w:val="00BF4B19"/>
    <w:rsid w:val="00C041D1"/>
    <w:rsid w:val="00C04D3B"/>
    <w:rsid w:val="00C14304"/>
    <w:rsid w:val="00C16C41"/>
    <w:rsid w:val="00C173A8"/>
    <w:rsid w:val="00C309C9"/>
    <w:rsid w:val="00C35B34"/>
    <w:rsid w:val="00C3647C"/>
    <w:rsid w:val="00C537C5"/>
    <w:rsid w:val="00C5787A"/>
    <w:rsid w:val="00C609FB"/>
    <w:rsid w:val="00C612B7"/>
    <w:rsid w:val="00C669D3"/>
    <w:rsid w:val="00C676BC"/>
    <w:rsid w:val="00C67E1F"/>
    <w:rsid w:val="00C73CA2"/>
    <w:rsid w:val="00C85D62"/>
    <w:rsid w:val="00C86420"/>
    <w:rsid w:val="00C92C9A"/>
    <w:rsid w:val="00C94206"/>
    <w:rsid w:val="00CA0E69"/>
    <w:rsid w:val="00CA372B"/>
    <w:rsid w:val="00CA56BB"/>
    <w:rsid w:val="00CB2A94"/>
    <w:rsid w:val="00CC209C"/>
    <w:rsid w:val="00CC5D6F"/>
    <w:rsid w:val="00CD3FD6"/>
    <w:rsid w:val="00CD40B3"/>
    <w:rsid w:val="00CE5B63"/>
    <w:rsid w:val="00CF2CB6"/>
    <w:rsid w:val="00CF55E9"/>
    <w:rsid w:val="00CF6E6E"/>
    <w:rsid w:val="00D023F5"/>
    <w:rsid w:val="00D12615"/>
    <w:rsid w:val="00D21AB7"/>
    <w:rsid w:val="00D23F77"/>
    <w:rsid w:val="00D40321"/>
    <w:rsid w:val="00D42822"/>
    <w:rsid w:val="00D437B3"/>
    <w:rsid w:val="00D52DC9"/>
    <w:rsid w:val="00D543DE"/>
    <w:rsid w:val="00D56213"/>
    <w:rsid w:val="00D56489"/>
    <w:rsid w:val="00D57679"/>
    <w:rsid w:val="00D57DD1"/>
    <w:rsid w:val="00D6608A"/>
    <w:rsid w:val="00D66FDF"/>
    <w:rsid w:val="00D67D4A"/>
    <w:rsid w:val="00D73D5B"/>
    <w:rsid w:val="00D7527F"/>
    <w:rsid w:val="00D77D78"/>
    <w:rsid w:val="00D822C1"/>
    <w:rsid w:val="00D82B06"/>
    <w:rsid w:val="00D841C7"/>
    <w:rsid w:val="00D86E6F"/>
    <w:rsid w:val="00D87670"/>
    <w:rsid w:val="00D94D0E"/>
    <w:rsid w:val="00D950CF"/>
    <w:rsid w:val="00DA088E"/>
    <w:rsid w:val="00DA0FAF"/>
    <w:rsid w:val="00DA469E"/>
    <w:rsid w:val="00DA610C"/>
    <w:rsid w:val="00DA78F2"/>
    <w:rsid w:val="00DB0579"/>
    <w:rsid w:val="00DB0BE5"/>
    <w:rsid w:val="00DB3833"/>
    <w:rsid w:val="00DB5F35"/>
    <w:rsid w:val="00DB7967"/>
    <w:rsid w:val="00DC1019"/>
    <w:rsid w:val="00DC23C5"/>
    <w:rsid w:val="00DD4F88"/>
    <w:rsid w:val="00DD6AD9"/>
    <w:rsid w:val="00DE1D22"/>
    <w:rsid w:val="00DE2CC3"/>
    <w:rsid w:val="00DE442E"/>
    <w:rsid w:val="00DE5C8B"/>
    <w:rsid w:val="00DE7188"/>
    <w:rsid w:val="00E008D1"/>
    <w:rsid w:val="00E00A82"/>
    <w:rsid w:val="00E01DA9"/>
    <w:rsid w:val="00E05AA2"/>
    <w:rsid w:val="00E07ABB"/>
    <w:rsid w:val="00E10A89"/>
    <w:rsid w:val="00E11885"/>
    <w:rsid w:val="00E166B0"/>
    <w:rsid w:val="00E17C06"/>
    <w:rsid w:val="00E22B15"/>
    <w:rsid w:val="00E24895"/>
    <w:rsid w:val="00E253A0"/>
    <w:rsid w:val="00E314E8"/>
    <w:rsid w:val="00E413E1"/>
    <w:rsid w:val="00E44B3D"/>
    <w:rsid w:val="00E4535B"/>
    <w:rsid w:val="00E45D7F"/>
    <w:rsid w:val="00E4790C"/>
    <w:rsid w:val="00E5137D"/>
    <w:rsid w:val="00E55705"/>
    <w:rsid w:val="00E6194D"/>
    <w:rsid w:val="00E6215B"/>
    <w:rsid w:val="00E647CE"/>
    <w:rsid w:val="00E65EB5"/>
    <w:rsid w:val="00E73A00"/>
    <w:rsid w:val="00E83419"/>
    <w:rsid w:val="00E84EC8"/>
    <w:rsid w:val="00E904D4"/>
    <w:rsid w:val="00E9270A"/>
    <w:rsid w:val="00E95308"/>
    <w:rsid w:val="00EA21D6"/>
    <w:rsid w:val="00EA4E13"/>
    <w:rsid w:val="00EB0B0B"/>
    <w:rsid w:val="00EB4E86"/>
    <w:rsid w:val="00EC46BD"/>
    <w:rsid w:val="00ED2CEF"/>
    <w:rsid w:val="00ED533D"/>
    <w:rsid w:val="00EE10F7"/>
    <w:rsid w:val="00EE1B44"/>
    <w:rsid w:val="00EE7F17"/>
    <w:rsid w:val="00EF11FC"/>
    <w:rsid w:val="00F02662"/>
    <w:rsid w:val="00F03B90"/>
    <w:rsid w:val="00F10C0D"/>
    <w:rsid w:val="00F1101F"/>
    <w:rsid w:val="00F160F0"/>
    <w:rsid w:val="00F208D5"/>
    <w:rsid w:val="00F20DB1"/>
    <w:rsid w:val="00F20F6C"/>
    <w:rsid w:val="00F21F5E"/>
    <w:rsid w:val="00F3151D"/>
    <w:rsid w:val="00F316AB"/>
    <w:rsid w:val="00F423AA"/>
    <w:rsid w:val="00F45B82"/>
    <w:rsid w:val="00F46AC5"/>
    <w:rsid w:val="00F52B44"/>
    <w:rsid w:val="00F53670"/>
    <w:rsid w:val="00F540F6"/>
    <w:rsid w:val="00F60ACB"/>
    <w:rsid w:val="00F66518"/>
    <w:rsid w:val="00F70DA2"/>
    <w:rsid w:val="00F7111F"/>
    <w:rsid w:val="00F7153D"/>
    <w:rsid w:val="00F74C1D"/>
    <w:rsid w:val="00F82163"/>
    <w:rsid w:val="00F93ECF"/>
    <w:rsid w:val="00FA1E78"/>
    <w:rsid w:val="00FA6357"/>
    <w:rsid w:val="00FB51E8"/>
    <w:rsid w:val="00FB72A6"/>
    <w:rsid w:val="00FC0B33"/>
    <w:rsid w:val="00FC587E"/>
    <w:rsid w:val="00FC5AA4"/>
    <w:rsid w:val="00FC701F"/>
    <w:rsid w:val="00FD171F"/>
    <w:rsid w:val="00FD22D1"/>
    <w:rsid w:val="00FD26F4"/>
    <w:rsid w:val="00FD47D8"/>
    <w:rsid w:val="00FE120D"/>
    <w:rsid w:val="00FE1489"/>
    <w:rsid w:val="00FF17E6"/>
    <w:rsid w:val="00FF1FD2"/>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1989FC"/>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6B5B6D"/>
    <w:rPr>
      <w:rFonts w:ascii="Arial" w:eastAsiaTheme="minorHAnsi" w:hAnsi="Arial"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DefaultParagraphFon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DefaultParagraphFon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DefaultParagraphFon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DefaultParagraphFon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DefaultParagraphFon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DefaultParagraphFon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DefaultParagraphFon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DefaultParagraphFont"/>
    <w:link w:val="07-2BulletsLevel2"/>
    <w:rsid w:val="006B5B6D"/>
    <w:rPr>
      <w:rFonts w:ascii="Arial" w:eastAsia="Times New Roman" w:hAnsi="Arial"/>
      <w:sz w:val="22"/>
      <w:lang w:val="en-US" w:eastAsia="de-DE"/>
    </w:rPr>
  </w:style>
  <w:style w:type="character" w:customStyle="1" w:styleId="07-3BulletsLevel3Char">
    <w:name w:val="07-3 Bullets Level 3 Char"/>
    <w:basedOn w:val="DefaultParagraphFont"/>
    <w:link w:val="07-3BulletsLevel3"/>
    <w:rsid w:val="00161074"/>
    <w:rPr>
      <w:rFonts w:ascii="Arial" w:eastAsia="Times New Roman" w:hAnsi="Arial"/>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18490C"/>
    <w:rPr>
      <w:color w:val="605E5C"/>
      <w:shd w:val="clear" w:color="auto" w:fill="E1DFDD"/>
    </w:rPr>
  </w:style>
  <w:style w:type="character" w:styleId="FollowedHyperlink">
    <w:name w:val="FollowedHyperlink"/>
    <w:basedOn w:val="DefaultParagraphFont"/>
    <w:uiPriority w:val="99"/>
    <w:semiHidden/>
    <w:unhideWhenUsed/>
    <w:rsid w:val="00D6608A"/>
    <w:rPr>
      <w:color w:val="800080" w:themeColor="followedHyperlink"/>
      <w:u w:val="single"/>
    </w:rPr>
  </w:style>
  <w:style w:type="character" w:styleId="UnresolvedMention">
    <w:name w:val="Unresolved Mention"/>
    <w:basedOn w:val="DefaultParagraphFont"/>
    <w:uiPriority w:val="99"/>
    <w:semiHidden/>
    <w:unhideWhenUsed/>
    <w:rsid w:val="005E43E7"/>
    <w:rPr>
      <w:color w:val="605E5C"/>
      <w:shd w:val="clear" w:color="auto" w:fill="E1DFDD"/>
    </w:rPr>
  </w:style>
  <w:style w:type="paragraph" w:styleId="NormalWeb">
    <w:name w:val="Normal (Web)"/>
    <w:basedOn w:val="Normal"/>
    <w:uiPriority w:val="99"/>
    <w:semiHidden/>
    <w:unhideWhenUsed/>
    <w:rsid w:val="0097204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232005751">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797992466">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250970682">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21155450">
      <w:bodyDiv w:val="1"/>
      <w:marLeft w:val="0"/>
      <w:marRight w:val="0"/>
      <w:marTop w:val="0"/>
      <w:marBottom w:val="0"/>
      <w:divBdr>
        <w:top w:val="none" w:sz="0" w:space="0" w:color="auto"/>
        <w:left w:val="none" w:sz="0" w:space="0" w:color="auto"/>
        <w:bottom w:val="none" w:sz="0" w:space="0" w:color="auto"/>
        <w:right w:val="none" w:sz="0" w:space="0" w:color="auto"/>
      </w:divBdr>
    </w:div>
    <w:div w:id="1393457587">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775049799">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 w:id="2072147871">
      <w:bodyDiv w:val="1"/>
      <w:marLeft w:val="0"/>
      <w:marRight w:val="0"/>
      <w:marTop w:val="0"/>
      <w:marBottom w:val="0"/>
      <w:divBdr>
        <w:top w:val="none" w:sz="0" w:space="0" w:color="auto"/>
        <w:left w:val="none" w:sz="0" w:space="0" w:color="auto"/>
        <w:bottom w:val="none" w:sz="0" w:space="0" w:color="auto"/>
        <w:right w:val="none" w:sz="0" w:space="0" w:color="auto"/>
      </w:divBdr>
    </w:div>
    <w:div w:id="21204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www.facebook.com/COPADATAHeadquart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www.copadata.com/en/products/zenon-software-platform-for-industrial-automation-energy-automation/"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youtube.com/user/copadatavideos" TargetMode="External"/><Relationship Id="rId20" Type="http://schemas.openxmlformats.org/officeDocument/2006/relationships/hyperlink" Target="https://www.linkedin.com/company/copa-data-headquart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copadata.com"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f4be127d-e685-44af-82c5-d3336212c14f" ContentTypeId="0x0101006B0CF6BFA31996489B2BA20B7D8735DE"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5.xml><?xml version="1.0" encoding="utf-8"?>
<ds:datastoreItem xmlns:ds="http://schemas.openxmlformats.org/officeDocument/2006/customXml" ds:itemID="{50B8DD61-96BC-419E-B46E-95FBFFF05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995</Words>
  <Characters>6271</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Reinfried Kößlbacher</dc:creator>
  <cp:lastModifiedBy>Susanna Jankovic</cp:lastModifiedBy>
  <cp:revision>6</cp:revision>
  <cp:lastPrinted>2026-02-01T20:12:00Z</cp:lastPrinted>
  <dcterms:created xsi:type="dcterms:W3CDTF">2026-02-03T14:09:00Z</dcterms:created>
  <dcterms:modified xsi:type="dcterms:W3CDTF">2026-02-05T16:39:00Z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